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13" w:rsidRDefault="00D12E1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12E13" w:rsidRDefault="00D12E13">
      <w:pPr>
        <w:pStyle w:val="ConsPlusNormal"/>
        <w:ind w:firstLine="540"/>
        <w:jc w:val="both"/>
        <w:outlineLvl w:val="0"/>
      </w:pPr>
    </w:p>
    <w:p w:rsidR="00D12E13" w:rsidRDefault="00D12E13">
      <w:pPr>
        <w:pStyle w:val="ConsPlusNormal"/>
        <w:jc w:val="right"/>
      </w:pPr>
      <w:r>
        <w:t xml:space="preserve">Бесплатно подписаться на обзоры на сайте </w:t>
      </w:r>
      <w:proofErr w:type="spellStart"/>
      <w:r>
        <w:t>КонсультантПлюс</w:t>
      </w:r>
      <w:proofErr w:type="spellEnd"/>
    </w:p>
    <w:p w:rsidR="00D12E13" w:rsidRDefault="00D12E13">
      <w:pPr>
        <w:pStyle w:val="ConsPlusNormal"/>
      </w:pPr>
    </w:p>
    <w:p w:rsidR="00D12E13" w:rsidRDefault="00D12E13">
      <w:pPr>
        <w:pStyle w:val="ConsPlusTitle"/>
        <w:jc w:val="center"/>
      </w:pPr>
      <w:r>
        <w:t>ОСНОВНЫЕ ИЗМЕНЕНИЯ НАЛОГОВОГО ЗАКОНОДАТЕЛЬСТВА В 2017 ГОДУ</w:t>
      </w:r>
    </w:p>
    <w:p w:rsidR="00D12E13" w:rsidRDefault="00D12E13">
      <w:pPr>
        <w:pStyle w:val="ConsPlusNormal"/>
        <w:ind w:firstLine="540"/>
        <w:jc w:val="both"/>
      </w:pPr>
    </w:p>
    <w:p w:rsidR="00D12E13" w:rsidRDefault="00D12E13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D12E13" w:rsidRDefault="00D12E13">
      <w:pPr>
        <w:pStyle w:val="ConsPlusNormal"/>
        <w:ind w:firstLine="540"/>
        <w:jc w:val="both"/>
      </w:pPr>
      <w:r>
        <w:t>Материал подготовлен с использованием правовых актов по состоянию на 03.08.2016.</w:t>
      </w:r>
    </w:p>
    <w:p w:rsidR="00D12E13" w:rsidRDefault="00D12E13">
      <w:pPr>
        <w:pStyle w:val="ConsPlusNormal"/>
        <w:ind w:firstLine="540"/>
        <w:jc w:val="both"/>
      </w:pPr>
    </w:p>
    <w:p w:rsidR="00D12E13" w:rsidRDefault="00D12E13">
      <w:pPr>
        <w:pStyle w:val="ConsPlusNormal"/>
        <w:jc w:val="center"/>
        <w:outlineLvl w:val="0"/>
      </w:pPr>
      <w:r>
        <w:rPr>
          <w:b/>
        </w:rPr>
        <w:t>Уплата и взыскание налогов и взносов, налоговые проверки,</w:t>
      </w:r>
    </w:p>
    <w:p w:rsidR="00D12E13" w:rsidRDefault="00D12E13">
      <w:pPr>
        <w:pStyle w:val="ConsPlusNormal"/>
        <w:jc w:val="center"/>
      </w:pPr>
      <w:r>
        <w:rPr>
          <w:b/>
        </w:rPr>
        <w:t>привлечение к налоговой ответственности</w:t>
      </w:r>
    </w:p>
    <w:p w:rsidR="00D12E13" w:rsidRDefault="00D12E13">
      <w:pPr>
        <w:pStyle w:val="ConsPlusNormal"/>
        <w:jc w:val="center"/>
      </w:pPr>
      <w:r>
        <w:rPr>
          <w:b/>
        </w:rPr>
        <w:t>(</w:t>
      </w:r>
      <w:hyperlink r:id="rId6" w:history="1">
        <w:r>
          <w:rPr>
            <w:b/>
            <w:color w:val="0000FF"/>
          </w:rPr>
          <w:t>часть первая</w:t>
        </w:r>
      </w:hyperlink>
      <w:r>
        <w:rPr>
          <w:b/>
        </w:rPr>
        <w:t xml:space="preserve"> НК РФ)</w:t>
      </w:r>
    </w:p>
    <w:p w:rsidR="00D12E13" w:rsidRDefault="00D12E13">
      <w:pPr>
        <w:pStyle w:val="ConsPlusNormal"/>
        <w:jc w:val="center"/>
      </w:pPr>
    </w:p>
    <w:p w:rsidR="00D12E13" w:rsidRDefault="00D12E13">
      <w:pPr>
        <w:pStyle w:val="ConsPlusNormal"/>
        <w:jc w:val="center"/>
        <w:outlineLvl w:val="1"/>
      </w:pPr>
      <w:r>
        <w:rPr>
          <w:b/>
        </w:rPr>
        <w:t>С 1 января 2017 года</w:t>
      </w:r>
    </w:p>
    <w:p w:rsidR="00D12E13" w:rsidRDefault="00D12E13">
      <w:pPr>
        <w:pStyle w:val="ConsPlusNormal"/>
        <w:jc w:val="center"/>
      </w:pPr>
    </w:p>
    <w:p w:rsidR="00D12E13" w:rsidRDefault="00D12E13">
      <w:pPr>
        <w:pStyle w:val="ConsPlusNormal"/>
        <w:ind w:firstLine="540"/>
        <w:jc w:val="both"/>
        <w:outlineLvl w:val="2"/>
      </w:pPr>
      <w:r>
        <w:t>С 1 января 2017 года</w:t>
      </w:r>
    </w:p>
    <w:p w:rsidR="00D12E13" w:rsidRDefault="00D12E13">
      <w:pPr>
        <w:pStyle w:val="ConsPlusNormal"/>
        <w:ind w:firstLine="540"/>
        <w:jc w:val="both"/>
      </w:pPr>
      <w:r>
        <w:rPr>
          <w:b/>
        </w:rPr>
        <w:t>Взимание страховых взносов, кроме взносов на травматизм, регламентируется в НК РФ</w:t>
      </w:r>
    </w:p>
    <w:p w:rsidR="00D12E13" w:rsidRDefault="00D12E13">
      <w:pPr>
        <w:pStyle w:val="ConsPlusNormal"/>
        <w:ind w:firstLine="540"/>
        <w:jc w:val="both"/>
      </w:pPr>
      <w:r>
        <w:t xml:space="preserve">С 2017 года </w:t>
      </w:r>
      <w:hyperlink r:id="rId7" w:history="1">
        <w:r>
          <w:rPr>
            <w:color w:val="0000FF"/>
          </w:rPr>
          <w:t>НК</w:t>
        </w:r>
      </w:hyperlink>
      <w:r>
        <w:t xml:space="preserve"> РФ устанавливает страховые взносы. Контролировать соблюдение страхователями законодательства о налогах и сборах будут налоговые органы в рамках камеральных и выездных проверок. Корректно ли рассчитаны и перечислены взносы на травматизм, правильно ли выплачены пособия, продолжит проверять ФСС.</w:t>
      </w:r>
    </w:p>
    <w:p w:rsidR="00D12E13" w:rsidRDefault="00D12E13">
      <w:pPr>
        <w:pStyle w:val="ConsPlusNormal"/>
        <w:ind w:firstLine="540"/>
        <w:jc w:val="both"/>
      </w:pPr>
      <w:r>
        <w:rPr>
          <w:i/>
        </w:rPr>
        <w:t xml:space="preserve">Подробнее см. </w:t>
      </w:r>
      <w:hyperlink r:id="rId8" w:history="1">
        <w:r>
          <w:rPr>
            <w:i/>
            <w:color w:val="0000FF"/>
          </w:rPr>
          <w:t>комментарий</w:t>
        </w:r>
      </w:hyperlink>
    </w:p>
    <w:p w:rsidR="00D12E13" w:rsidRDefault="00D12E13">
      <w:pPr>
        <w:pStyle w:val="ConsPlusNormal"/>
        <w:ind w:firstLine="540"/>
        <w:jc w:val="both"/>
      </w:pPr>
      <w:r>
        <w:rPr>
          <w:i/>
        </w:rPr>
        <w:t xml:space="preserve">Изменения предусмотрены Федеральным </w:t>
      </w:r>
      <w:hyperlink r:id="rId9" w:history="1">
        <w:r>
          <w:rPr>
            <w:i/>
            <w:color w:val="0000FF"/>
          </w:rPr>
          <w:t>законом</w:t>
        </w:r>
      </w:hyperlink>
      <w:r>
        <w:rPr>
          <w:i/>
        </w:rPr>
        <w:t xml:space="preserve"> от 03.07.2016 N 243-ФЗ</w:t>
      </w:r>
    </w:p>
    <w:p w:rsidR="00D12E13" w:rsidRDefault="00D12E13">
      <w:pPr>
        <w:pStyle w:val="ConsPlusNormal"/>
        <w:jc w:val="center"/>
      </w:pPr>
    </w:p>
    <w:p w:rsidR="00D12E13" w:rsidRDefault="00D12E13">
      <w:pPr>
        <w:pStyle w:val="ConsPlusNormal"/>
        <w:ind w:firstLine="540"/>
        <w:jc w:val="both"/>
        <w:outlineLvl w:val="2"/>
      </w:pPr>
      <w:r>
        <w:t>С 1 января 2017 года</w:t>
      </w:r>
    </w:p>
    <w:p w:rsidR="00D12E13" w:rsidRDefault="00D12E13">
      <w:pPr>
        <w:pStyle w:val="ConsPlusNormal"/>
        <w:ind w:firstLine="540"/>
        <w:jc w:val="both"/>
      </w:pPr>
      <w:r>
        <w:rPr>
          <w:b/>
        </w:rPr>
        <w:t>Противоречия в электронной декларации по НДС нельзя пояснить в бумажном документе</w:t>
      </w:r>
    </w:p>
    <w:p w:rsidR="00D12E13" w:rsidRDefault="00D12E13">
      <w:pPr>
        <w:pStyle w:val="ConsPlusNormal"/>
        <w:ind w:firstLine="540"/>
        <w:jc w:val="both"/>
      </w:pPr>
      <w:r>
        <w:t xml:space="preserve">Если при камеральной проверке налоговый орган запросит пояснения у лица, обязанного сдавать электронную декларацию по НДС, направлять их можно будет только в электронной форме по ТКС. Формат установит ФНС. Пояснения на бумажном носителе не будут считаться представленными. Такие положения отражены в </w:t>
      </w:r>
      <w:hyperlink r:id="rId10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4</w:t>
        </w:r>
      </w:hyperlink>
      <w:r>
        <w:t xml:space="preserve">, которым дополняется </w:t>
      </w:r>
      <w:hyperlink r:id="rId11" w:history="1">
        <w:r>
          <w:rPr>
            <w:color w:val="0000FF"/>
          </w:rPr>
          <w:t>п. 3 ст. 88</w:t>
        </w:r>
      </w:hyperlink>
      <w:r>
        <w:t xml:space="preserve"> НК РФ.</w:t>
      </w:r>
    </w:p>
    <w:p w:rsidR="00D12E13" w:rsidRDefault="00D12E13">
      <w:pPr>
        <w:pStyle w:val="ConsPlusNormal"/>
        <w:ind w:firstLine="540"/>
        <w:jc w:val="both"/>
      </w:pPr>
      <w:r>
        <w:t xml:space="preserve">Сейчас требования к форме пояснений не установлены. ФНС </w:t>
      </w:r>
      <w:hyperlink r:id="rId12" w:history="1">
        <w:r>
          <w:rPr>
            <w:color w:val="0000FF"/>
          </w:rPr>
          <w:t>считает</w:t>
        </w:r>
      </w:hyperlink>
      <w:r>
        <w:t>, что их допустимо представить в свободной форме на бумажном носителе либо в формализованном виде по ТКС. Если организация планирует выбрать второй вариант, ей необходимо уточнить, может ли передать такой документ разработчик (поставщик) используемой бухгалтерской учетной системы или оператор электронного документооборота.</w:t>
      </w:r>
    </w:p>
    <w:p w:rsidR="00D12E13" w:rsidRDefault="00D12E13">
      <w:pPr>
        <w:pStyle w:val="ConsPlusNormal"/>
        <w:ind w:firstLine="540"/>
        <w:jc w:val="both"/>
      </w:pPr>
      <w:r>
        <w:rPr>
          <w:i/>
        </w:rPr>
        <w:t xml:space="preserve">Изменения предусмотрены Федеральным </w:t>
      </w:r>
      <w:hyperlink r:id="rId13" w:history="1">
        <w:r>
          <w:rPr>
            <w:i/>
            <w:color w:val="0000FF"/>
          </w:rPr>
          <w:t>законом</w:t>
        </w:r>
      </w:hyperlink>
      <w:r>
        <w:rPr>
          <w:i/>
        </w:rPr>
        <w:t xml:space="preserve"> от 01.05.2016 N 130-ФЗ</w:t>
      </w:r>
    </w:p>
    <w:p w:rsidR="00D12E13" w:rsidRDefault="00D12E13">
      <w:pPr>
        <w:pStyle w:val="ConsPlusNormal"/>
        <w:jc w:val="center"/>
      </w:pPr>
    </w:p>
    <w:p w:rsidR="00D12E13" w:rsidRDefault="00D12E13">
      <w:pPr>
        <w:pStyle w:val="ConsPlusNormal"/>
        <w:jc w:val="center"/>
        <w:outlineLvl w:val="0"/>
      </w:pPr>
      <w:r>
        <w:rPr>
          <w:b/>
        </w:rPr>
        <w:t>Налог на доходы физических лиц (</w:t>
      </w:r>
      <w:hyperlink r:id="rId14" w:history="1">
        <w:r>
          <w:rPr>
            <w:b/>
            <w:color w:val="0000FF"/>
          </w:rPr>
          <w:t>глава 23</w:t>
        </w:r>
      </w:hyperlink>
      <w:r>
        <w:rPr>
          <w:b/>
        </w:rPr>
        <w:t xml:space="preserve"> НК РФ)</w:t>
      </w:r>
    </w:p>
    <w:p w:rsidR="00D12E13" w:rsidRDefault="00D12E13">
      <w:pPr>
        <w:pStyle w:val="ConsPlusNormal"/>
        <w:ind w:firstLine="540"/>
        <w:jc w:val="both"/>
      </w:pPr>
    </w:p>
    <w:p w:rsidR="00D12E13" w:rsidRDefault="00D12E13">
      <w:pPr>
        <w:pStyle w:val="ConsPlusNormal"/>
        <w:jc w:val="center"/>
        <w:outlineLvl w:val="1"/>
      </w:pPr>
      <w:r>
        <w:rPr>
          <w:b/>
        </w:rPr>
        <w:t>С 1 января 2017 года</w:t>
      </w:r>
    </w:p>
    <w:p w:rsidR="00D12E13" w:rsidRDefault="00D12E13">
      <w:pPr>
        <w:pStyle w:val="ConsPlusNormal"/>
        <w:jc w:val="center"/>
      </w:pPr>
    </w:p>
    <w:p w:rsidR="00D12E13" w:rsidRDefault="00D12E13">
      <w:pPr>
        <w:pStyle w:val="ConsPlusNormal"/>
        <w:ind w:firstLine="540"/>
        <w:jc w:val="both"/>
        <w:outlineLvl w:val="2"/>
      </w:pPr>
      <w:r>
        <w:t>С 1 января 2017 года</w:t>
      </w:r>
    </w:p>
    <w:p w:rsidR="00D12E13" w:rsidRDefault="00D12E13">
      <w:pPr>
        <w:pStyle w:val="ConsPlusNormal"/>
        <w:ind w:firstLine="540"/>
        <w:jc w:val="both"/>
      </w:pPr>
      <w:bookmarkStart w:id="0" w:name="P31"/>
      <w:bookmarkEnd w:id="0"/>
      <w:r>
        <w:rPr>
          <w:b/>
        </w:rPr>
        <w:t>На стоимость независимой оценки квалификации работника НДФЛ не начисляется</w:t>
      </w:r>
    </w:p>
    <w:p w:rsidR="00D12E13" w:rsidRDefault="00D12E13">
      <w:pPr>
        <w:pStyle w:val="ConsPlusNormal"/>
        <w:ind w:firstLine="540"/>
        <w:jc w:val="both"/>
      </w:pPr>
      <w:r>
        <w:t xml:space="preserve">С 2017 года вступает в силу </w:t>
      </w:r>
      <w:hyperlink r:id="rId15" w:history="1">
        <w:r>
          <w:rPr>
            <w:color w:val="0000FF"/>
          </w:rPr>
          <w:t>Закон</w:t>
        </w:r>
      </w:hyperlink>
      <w:r>
        <w:t xml:space="preserve"> о независимой оценке квалификации. Чтобы стимулировать участие в оценке, вводятся налоговые послабления. Одно из них заключается в том, что плата за независимую оценку квалификации работника не будет облагаться НДФЛ (</w:t>
      </w:r>
      <w:hyperlink r:id="rId16" w:history="1">
        <w:r>
          <w:rPr>
            <w:color w:val="0000FF"/>
          </w:rPr>
          <w:t>п. 21.1 ст. 217</w:t>
        </w:r>
      </w:hyperlink>
      <w:r>
        <w:t xml:space="preserve"> НК РФ).</w:t>
      </w:r>
    </w:p>
    <w:p w:rsidR="00D12E13" w:rsidRDefault="00D12E13">
      <w:pPr>
        <w:pStyle w:val="ConsPlusNormal"/>
        <w:ind w:firstLine="540"/>
        <w:jc w:val="both"/>
      </w:pPr>
      <w:r>
        <w:rPr>
          <w:i/>
        </w:rPr>
        <w:t xml:space="preserve">Изменения предусмотрены Федеральным </w:t>
      </w:r>
      <w:hyperlink r:id="rId17" w:history="1">
        <w:r>
          <w:rPr>
            <w:i/>
            <w:color w:val="0000FF"/>
          </w:rPr>
          <w:t>законом</w:t>
        </w:r>
      </w:hyperlink>
      <w:r>
        <w:rPr>
          <w:i/>
        </w:rPr>
        <w:t xml:space="preserve"> от 03.07.2016 N 251-ФЗ</w:t>
      </w:r>
    </w:p>
    <w:p w:rsidR="00D12E13" w:rsidRDefault="00D12E13">
      <w:pPr>
        <w:pStyle w:val="ConsPlusNormal"/>
        <w:ind w:firstLine="540"/>
        <w:jc w:val="both"/>
      </w:pPr>
      <w:r>
        <w:rPr>
          <w:i/>
        </w:rPr>
        <w:t xml:space="preserve">Об изменениях, которые при исчислении налога на прибыль работодателю нужно будет учесть, если он направит работников на оценку квалификации, см. </w:t>
      </w:r>
      <w:hyperlink w:anchor="P64" w:history="1">
        <w:r>
          <w:rPr>
            <w:i/>
            <w:color w:val="0000FF"/>
          </w:rPr>
          <w:t>Основные изменения</w:t>
        </w:r>
      </w:hyperlink>
      <w:r>
        <w:rPr>
          <w:i/>
        </w:rPr>
        <w:t xml:space="preserve"> налогового законодательства в 2017 году</w:t>
      </w:r>
    </w:p>
    <w:p w:rsidR="00D12E13" w:rsidRDefault="00D12E13">
      <w:pPr>
        <w:pStyle w:val="ConsPlusNormal"/>
        <w:ind w:firstLine="540"/>
        <w:jc w:val="both"/>
      </w:pPr>
      <w:r>
        <w:rPr>
          <w:i/>
        </w:rPr>
        <w:t xml:space="preserve">Об изменениях, которые при исчислении налога по УСН работодателю нужно будет учесть, если он направит работников на оценку квалификации, см. </w:t>
      </w:r>
      <w:hyperlink w:anchor="P88" w:history="1">
        <w:r>
          <w:rPr>
            <w:i/>
            <w:color w:val="0000FF"/>
          </w:rPr>
          <w:t>Основные изменения</w:t>
        </w:r>
      </w:hyperlink>
      <w:r>
        <w:rPr>
          <w:i/>
        </w:rPr>
        <w:t xml:space="preserve"> </w:t>
      </w:r>
      <w:r>
        <w:rPr>
          <w:i/>
        </w:rPr>
        <w:lastRenderedPageBreak/>
        <w:t>налогового законодательства в 2017 году</w:t>
      </w:r>
    </w:p>
    <w:p w:rsidR="00D12E13" w:rsidRDefault="00D12E13">
      <w:pPr>
        <w:pStyle w:val="ConsPlusNormal"/>
        <w:jc w:val="both"/>
      </w:pPr>
    </w:p>
    <w:p w:rsidR="00D12E13" w:rsidRDefault="00D12E13">
      <w:pPr>
        <w:pStyle w:val="ConsPlusNormal"/>
        <w:ind w:firstLine="540"/>
        <w:jc w:val="both"/>
        <w:outlineLvl w:val="2"/>
      </w:pPr>
      <w:r>
        <w:t>С 1 января 2017 года</w:t>
      </w:r>
    </w:p>
    <w:p w:rsidR="00D12E13" w:rsidRDefault="00D12E13">
      <w:pPr>
        <w:pStyle w:val="ConsPlusNormal"/>
        <w:ind w:firstLine="540"/>
        <w:jc w:val="both"/>
      </w:pPr>
      <w:r>
        <w:rPr>
          <w:b/>
        </w:rPr>
        <w:t>Вводится вычет для физлиц, которые будут оплачивать независимую оценку своей квалификации</w:t>
      </w:r>
    </w:p>
    <w:p w:rsidR="00D12E13" w:rsidRDefault="00D12E13">
      <w:pPr>
        <w:pStyle w:val="ConsPlusNormal"/>
        <w:ind w:firstLine="540"/>
        <w:jc w:val="both"/>
      </w:pPr>
      <w:r>
        <w:t xml:space="preserve">С 2017 года вступает в силу </w:t>
      </w:r>
      <w:hyperlink r:id="rId18" w:history="1">
        <w:r>
          <w:rPr>
            <w:color w:val="0000FF"/>
          </w:rPr>
          <w:t>Закон</w:t>
        </w:r>
      </w:hyperlink>
      <w:r>
        <w:t xml:space="preserve"> о независимой оценке квалификации. Чтобы стимулировать участие в оценке, будут введены налоговые послабления. Так, если физлицо оплатит независимую оценку своей квалификации, оно сможет получить социальный вычет по НДФЛ (</w:t>
      </w:r>
      <w:proofErr w:type="spellStart"/>
      <w:r>
        <w:fldChar w:fldCharType="begin"/>
      </w:r>
      <w:r>
        <w:instrText xml:space="preserve"> HYPERLINK "consultantplus://offline/ref=C0F49DC92CB4A9A146C178AF6CAD91644BC9B98A248AFDBAF0B25E4E9C3CFA256835612EBC50D804eDK"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6 п. 1 ст. 219</w:t>
      </w:r>
      <w:r w:rsidRPr="000B4B3C">
        <w:rPr>
          <w:color w:val="0000FF"/>
        </w:rPr>
        <w:fldChar w:fldCharType="end"/>
      </w:r>
      <w:r>
        <w:t xml:space="preserve"> НК РФ).</w:t>
      </w:r>
    </w:p>
    <w:p w:rsidR="00D12E13" w:rsidRDefault="00D12E13">
      <w:pPr>
        <w:pStyle w:val="ConsPlusNormal"/>
        <w:ind w:firstLine="540"/>
        <w:jc w:val="both"/>
      </w:pPr>
      <w:r>
        <w:t xml:space="preserve">Размер вычета равен сумме фактических расходов на прохождение независимой оценки квалификации. </w:t>
      </w:r>
      <w:proofErr w:type="gramStart"/>
      <w:r>
        <w:t xml:space="preserve">При этом величина данного вычета и вычетов, предусмотренных </w:t>
      </w:r>
      <w:hyperlink r:id="rId1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</w:t>
        </w:r>
      </w:hyperlink>
      <w:r>
        <w:t xml:space="preserve"> - </w:t>
      </w:r>
      <w:hyperlink r:id="rId20" w:history="1">
        <w:r>
          <w:rPr>
            <w:color w:val="0000FF"/>
          </w:rPr>
          <w:t>5 п. 1 ст. 219</w:t>
        </w:r>
      </w:hyperlink>
      <w:r>
        <w:t xml:space="preserve"> НК РФ (за исключением указанных в </w:t>
      </w:r>
      <w:hyperlink r:id="rId21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1 ст. 219</w:t>
        </w:r>
      </w:hyperlink>
      <w:r>
        <w:t xml:space="preserve"> НК РФ расходов на обучение детей налогоплательщика и названных в </w:t>
      </w:r>
      <w:hyperlink r:id="rId2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1 ст. 219</w:t>
        </w:r>
      </w:hyperlink>
      <w:r>
        <w:t xml:space="preserve"> НК РФ расходов на дорогостоящее лечение) в совокупности не должна превышать </w:t>
      </w:r>
      <w:hyperlink r:id="rId23" w:history="1">
        <w:r>
          <w:rPr>
            <w:color w:val="0000FF"/>
          </w:rPr>
          <w:t>120 тыс. руб.</w:t>
        </w:r>
      </w:hyperlink>
      <w:r>
        <w:t xml:space="preserve"> в год.</w:t>
      </w:r>
      <w:proofErr w:type="gramEnd"/>
    </w:p>
    <w:p w:rsidR="00D12E13" w:rsidRDefault="00D12E13">
      <w:pPr>
        <w:pStyle w:val="ConsPlusNormal"/>
        <w:ind w:firstLine="540"/>
        <w:jc w:val="both"/>
      </w:pPr>
      <w:r>
        <w:t>Возможность через налогового агента получить вычет в сумме, уплаченной за прохождение независимой оценки своей квалификации, не предусмотрена. Следовательно, его следует заявлять в декларации по НДФЛ.</w:t>
      </w:r>
    </w:p>
    <w:p w:rsidR="00D12E13" w:rsidRDefault="00D12E13">
      <w:pPr>
        <w:pStyle w:val="ConsPlusNormal"/>
        <w:ind w:firstLine="540"/>
        <w:jc w:val="both"/>
      </w:pPr>
      <w:r>
        <w:rPr>
          <w:i/>
        </w:rPr>
        <w:t xml:space="preserve">Изменения предусмотрены Федеральным </w:t>
      </w:r>
      <w:hyperlink r:id="rId24" w:history="1">
        <w:r>
          <w:rPr>
            <w:i/>
            <w:color w:val="0000FF"/>
          </w:rPr>
          <w:t>законом</w:t>
        </w:r>
      </w:hyperlink>
      <w:r>
        <w:rPr>
          <w:i/>
        </w:rPr>
        <w:t xml:space="preserve"> от 03.07.2016 N 251-ФЗ</w:t>
      </w:r>
    </w:p>
    <w:p w:rsidR="00D12E13" w:rsidRDefault="00D12E13">
      <w:pPr>
        <w:pStyle w:val="ConsPlusNormal"/>
        <w:ind w:firstLine="540"/>
        <w:jc w:val="both"/>
      </w:pPr>
    </w:p>
    <w:p w:rsidR="00D12E13" w:rsidRDefault="00D12E13">
      <w:pPr>
        <w:pStyle w:val="ConsPlusNormal"/>
        <w:jc w:val="center"/>
        <w:outlineLvl w:val="0"/>
      </w:pPr>
      <w:r>
        <w:rPr>
          <w:b/>
        </w:rPr>
        <w:t>Налог на прибыль организаций (</w:t>
      </w:r>
      <w:hyperlink r:id="rId25" w:history="1">
        <w:r>
          <w:rPr>
            <w:b/>
            <w:color w:val="0000FF"/>
          </w:rPr>
          <w:t>глава 25</w:t>
        </w:r>
      </w:hyperlink>
      <w:r>
        <w:rPr>
          <w:b/>
        </w:rPr>
        <w:t xml:space="preserve"> НК РФ)</w:t>
      </w:r>
    </w:p>
    <w:p w:rsidR="00D12E13" w:rsidRDefault="00D12E13">
      <w:pPr>
        <w:pStyle w:val="ConsPlusNormal"/>
        <w:ind w:firstLine="540"/>
        <w:jc w:val="both"/>
      </w:pPr>
    </w:p>
    <w:p w:rsidR="00D12E13" w:rsidRDefault="00D12E13">
      <w:pPr>
        <w:pStyle w:val="ConsPlusNormal"/>
        <w:jc w:val="center"/>
        <w:outlineLvl w:val="1"/>
      </w:pPr>
      <w:r>
        <w:rPr>
          <w:b/>
        </w:rPr>
        <w:t>С 1 января 2017 года</w:t>
      </w:r>
    </w:p>
    <w:p w:rsidR="00D12E13" w:rsidRDefault="00D12E13">
      <w:pPr>
        <w:pStyle w:val="ConsPlusNormal"/>
        <w:jc w:val="center"/>
      </w:pPr>
    </w:p>
    <w:p w:rsidR="00D12E13" w:rsidRDefault="00D12E13">
      <w:pPr>
        <w:pStyle w:val="ConsPlusNormal"/>
        <w:ind w:firstLine="540"/>
        <w:jc w:val="both"/>
        <w:outlineLvl w:val="2"/>
      </w:pPr>
      <w:r>
        <w:t>С 1 января 2017 года</w:t>
      </w:r>
    </w:p>
    <w:p w:rsidR="00D12E13" w:rsidRDefault="00D12E13">
      <w:pPr>
        <w:pStyle w:val="ConsPlusNormal"/>
        <w:ind w:firstLine="540"/>
        <w:jc w:val="both"/>
      </w:pPr>
      <w:r>
        <w:rPr>
          <w:b/>
        </w:rPr>
        <w:t>Ситуаций, когда задолженность признается контролируемой, станет больше</w:t>
      </w:r>
    </w:p>
    <w:p w:rsidR="00D12E13" w:rsidRDefault="00D12E13">
      <w:pPr>
        <w:pStyle w:val="ConsPlusNormal"/>
        <w:ind w:firstLine="540"/>
        <w:jc w:val="both"/>
      </w:pPr>
      <w:r>
        <w:t xml:space="preserve">Правила тонкой капитализации будут касаться, к примеру, следующей ситуации. Есть два иностранных лица, которые признаются взаимозависимыми в соответствии с </w:t>
      </w:r>
      <w:hyperlink r:id="rId2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</w:t>
        </w:r>
      </w:hyperlink>
      <w:r>
        <w:t xml:space="preserve">, </w:t>
      </w:r>
      <w:hyperlink r:id="rId27" w:history="1">
        <w:r>
          <w:rPr>
            <w:color w:val="0000FF"/>
          </w:rPr>
          <w:t>2</w:t>
        </w:r>
      </w:hyperlink>
      <w:r>
        <w:t xml:space="preserve">, </w:t>
      </w:r>
      <w:hyperlink r:id="rId28" w:history="1">
        <w:r>
          <w:rPr>
            <w:color w:val="0000FF"/>
          </w:rPr>
          <w:t>3</w:t>
        </w:r>
      </w:hyperlink>
      <w:r>
        <w:t xml:space="preserve"> или </w:t>
      </w:r>
      <w:hyperlink r:id="rId29" w:history="1">
        <w:r>
          <w:rPr>
            <w:color w:val="0000FF"/>
          </w:rPr>
          <w:t>9 п. 2 ст. 105.1</w:t>
        </w:r>
      </w:hyperlink>
      <w:r>
        <w:t xml:space="preserve"> НК РФ. Перед одним из них у российской организации возникло долговое обязательство. Второе лицо прямо или косвенно участвует в капитале этой организации и является взаимозависимым с ней на основании </w:t>
      </w:r>
      <w:hyperlink r:id="rId30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</w:t>
        </w:r>
      </w:hyperlink>
      <w:r>
        <w:t xml:space="preserve">, </w:t>
      </w:r>
      <w:hyperlink r:id="rId31" w:history="1">
        <w:r>
          <w:rPr>
            <w:color w:val="0000FF"/>
          </w:rPr>
          <w:t>2</w:t>
        </w:r>
      </w:hyperlink>
      <w:r>
        <w:t xml:space="preserve"> или </w:t>
      </w:r>
      <w:hyperlink r:id="rId32" w:history="1">
        <w:r>
          <w:rPr>
            <w:color w:val="0000FF"/>
          </w:rPr>
          <w:t>9 п. 2 ст. 105.1</w:t>
        </w:r>
      </w:hyperlink>
      <w:r>
        <w:t xml:space="preserve"> НК РФ. В таком случае задолженность по общему правилу будет считаться контролируемой (</w:t>
      </w:r>
      <w:proofErr w:type="spellStart"/>
      <w:r>
        <w:fldChar w:fldCharType="begin"/>
      </w:r>
      <w:r>
        <w:instrText xml:space="preserve"> HYPERLINK "consultantplus://offline/ref=C0F49DC92CB4A9A146C178AF6CAD91644BC9B98A248AFDBAF0B25E4E9C3CFA256835612EBD5BD804eAK"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2 п. 2 ст. 269</w:t>
      </w:r>
      <w:r w:rsidRPr="000B4B3C">
        <w:rPr>
          <w:color w:val="0000FF"/>
        </w:rPr>
        <w:fldChar w:fldCharType="end"/>
      </w:r>
      <w:r>
        <w:t xml:space="preserve"> НК РФ) независимо от того, участвует ли иностранный кредитор в уставном капитале должника. Сейчас, как следует из </w:t>
      </w:r>
      <w:hyperlink r:id="rId33" w:history="1">
        <w:r>
          <w:rPr>
            <w:color w:val="0000FF"/>
          </w:rPr>
          <w:t>п. 2 ст. 269</w:t>
        </w:r>
      </w:hyperlink>
      <w:r>
        <w:t xml:space="preserve"> НК РФ, если иностранная компания - заимодавец не владеет прямо или косвенно более чем 20% капитала заемщика, задолженность контролируемой не признается.</w:t>
      </w:r>
    </w:p>
    <w:p w:rsidR="00D12E13" w:rsidRDefault="00D12E13">
      <w:pPr>
        <w:pStyle w:val="ConsPlusNormal"/>
        <w:ind w:firstLine="540"/>
        <w:jc w:val="both"/>
      </w:pPr>
      <w:r>
        <w:rPr>
          <w:i/>
        </w:rPr>
        <w:t xml:space="preserve">Изменения предусмотрены Федеральным </w:t>
      </w:r>
      <w:hyperlink r:id="rId34" w:history="1">
        <w:r>
          <w:rPr>
            <w:i/>
            <w:color w:val="0000FF"/>
          </w:rPr>
          <w:t>законом</w:t>
        </w:r>
      </w:hyperlink>
      <w:r>
        <w:rPr>
          <w:i/>
        </w:rPr>
        <w:t xml:space="preserve"> от 15.02.2016 N 25-ФЗ</w:t>
      </w:r>
    </w:p>
    <w:p w:rsidR="00D12E13" w:rsidRDefault="00D12E13">
      <w:pPr>
        <w:pStyle w:val="ConsPlusNormal"/>
        <w:jc w:val="center"/>
      </w:pPr>
    </w:p>
    <w:p w:rsidR="00D12E13" w:rsidRDefault="00D12E13">
      <w:pPr>
        <w:pStyle w:val="ConsPlusNormal"/>
        <w:ind w:firstLine="540"/>
        <w:jc w:val="both"/>
        <w:outlineLvl w:val="2"/>
      </w:pPr>
      <w:r>
        <w:t>С 1 января 2017 года</w:t>
      </w:r>
    </w:p>
    <w:p w:rsidR="00D12E13" w:rsidRDefault="00D12E13">
      <w:pPr>
        <w:pStyle w:val="ConsPlusNormal"/>
        <w:ind w:firstLine="540"/>
        <w:jc w:val="both"/>
      </w:pPr>
      <w:r>
        <w:rPr>
          <w:b/>
        </w:rPr>
        <w:t>Контролируемая задолженность определяется по совокупности займов</w:t>
      </w:r>
    </w:p>
    <w:p w:rsidR="00D12E13" w:rsidRDefault="00D12E13">
      <w:pPr>
        <w:pStyle w:val="ConsPlusNormal"/>
        <w:ind w:firstLine="540"/>
        <w:jc w:val="both"/>
      </w:pPr>
      <w:r>
        <w:t>Размер контролируемой задолженности будет рассчитываться исходя из совокупности всех обязательств налогоплательщика, которые обладают признаками такой задолженности (</w:t>
      </w:r>
      <w:hyperlink r:id="rId35" w:history="1">
        <w:r>
          <w:rPr>
            <w:color w:val="0000FF"/>
          </w:rPr>
          <w:t>п. 3 ст. 269</w:t>
        </w:r>
      </w:hyperlink>
      <w:r>
        <w:t xml:space="preserve"> НК РФ).</w:t>
      </w:r>
    </w:p>
    <w:p w:rsidR="00D12E13" w:rsidRDefault="00D12E13">
      <w:pPr>
        <w:pStyle w:val="ConsPlusNormal"/>
        <w:ind w:firstLine="540"/>
        <w:jc w:val="both"/>
      </w:pPr>
      <w:r>
        <w:rPr>
          <w:i/>
        </w:rPr>
        <w:t xml:space="preserve">Изменения предусмотрены Федеральным </w:t>
      </w:r>
      <w:hyperlink r:id="rId36" w:history="1">
        <w:r>
          <w:rPr>
            <w:i/>
            <w:color w:val="0000FF"/>
          </w:rPr>
          <w:t>законом</w:t>
        </w:r>
      </w:hyperlink>
      <w:r>
        <w:rPr>
          <w:i/>
        </w:rPr>
        <w:t xml:space="preserve"> от 15.02.2016 N 25-ФЗ</w:t>
      </w:r>
    </w:p>
    <w:p w:rsidR="00D12E13" w:rsidRDefault="00D12E13">
      <w:pPr>
        <w:pStyle w:val="ConsPlusNormal"/>
        <w:ind w:firstLine="540"/>
        <w:jc w:val="both"/>
      </w:pPr>
    </w:p>
    <w:p w:rsidR="00D12E13" w:rsidRDefault="00D12E13">
      <w:pPr>
        <w:pStyle w:val="ConsPlusNormal"/>
        <w:ind w:firstLine="540"/>
        <w:jc w:val="both"/>
        <w:outlineLvl w:val="2"/>
      </w:pPr>
      <w:r>
        <w:t>С 1 января 2017 года</w:t>
      </w:r>
    </w:p>
    <w:p w:rsidR="00D12E13" w:rsidRDefault="00D12E13">
      <w:pPr>
        <w:pStyle w:val="ConsPlusNormal"/>
        <w:ind w:firstLine="540"/>
        <w:jc w:val="both"/>
      </w:pPr>
      <w:r>
        <w:rPr>
          <w:b/>
        </w:rPr>
        <w:t>Запрет пересчитывать проценты по контролируемой задолженности будет зафиксирован в НК РФ</w:t>
      </w:r>
    </w:p>
    <w:p w:rsidR="00D12E13" w:rsidRDefault="00D12E13">
      <w:pPr>
        <w:pStyle w:val="ConsPlusNormal"/>
        <w:ind w:firstLine="540"/>
        <w:jc w:val="both"/>
      </w:pPr>
      <w:r>
        <w:t xml:space="preserve">Коэффициент капитализации </w:t>
      </w:r>
      <w:hyperlink r:id="rId37" w:history="1">
        <w:r>
          <w:rPr>
            <w:color w:val="0000FF"/>
          </w:rPr>
          <w:t>зависит</w:t>
        </w:r>
      </w:hyperlink>
      <w:r>
        <w:t xml:space="preserve"> от суммы долга, величины собственного капитала заемщика и доли участия иностранной компании, контролирующей задолженность, в его капитале. Если по сравнению с предыдущим отчетным периодом коэффициент изменился, может возникнуть вопрос о корректировке налоговой базы по налогу на прибыль. В НК РФ будет установлено, что в такой ситуации расходы в виде процентов по контролируемой задолженности пересчитывать не нужно (</w:t>
      </w:r>
      <w:hyperlink r:id="rId38" w:history="1">
        <w:r>
          <w:rPr>
            <w:color w:val="0000FF"/>
          </w:rPr>
          <w:t>п. 4 ст. 269</w:t>
        </w:r>
      </w:hyperlink>
      <w:r>
        <w:t xml:space="preserve"> НК РФ). Данная </w:t>
      </w:r>
      <w:hyperlink r:id="rId39" w:history="1">
        <w:r>
          <w:rPr>
            <w:color w:val="0000FF"/>
          </w:rPr>
          <w:t>позиция</w:t>
        </w:r>
      </w:hyperlink>
      <w:r>
        <w:t xml:space="preserve"> отражена в разъяснениях финансового ведомства, ее придерживался и ВАС РФ.</w:t>
      </w:r>
    </w:p>
    <w:p w:rsidR="00D12E13" w:rsidRDefault="00D12E13">
      <w:pPr>
        <w:pStyle w:val="ConsPlusNormal"/>
        <w:ind w:firstLine="540"/>
        <w:jc w:val="both"/>
      </w:pPr>
      <w:r>
        <w:rPr>
          <w:i/>
        </w:rPr>
        <w:t xml:space="preserve">Изменения предусмотрены Федеральным </w:t>
      </w:r>
      <w:hyperlink r:id="rId40" w:history="1">
        <w:r>
          <w:rPr>
            <w:i/>
            <w:color w:val="0000FF"/>
          </w:rPr>
          <w:t>законом</w:t>
        </w:r>
      </w:hyperlink>
      <w:r>
        <w:rPr>
          <w:i/>
        </w:rPr>
        <w:t xml:space="preserve"> от 15.02.2016 N 25-ФЗ</w:t>
      </w:r>
    </w:p>
    <w:p w:rsidR="00D12E13" w:rsidRDefault="00D12E13">
      <w:pPr>
        <w:pStyle w:val="ConsPlusNormal"/>
        <w:ind w:firstLine="540"/>
        <w:jc w:val="both"/>
      </w:pPr>
    </w:p>
    <w:p w:rsidR="00D12E13" w:rsidRDefault="00D12E13">
      <w:pPr>
        <w:pStyle w:val="ConsPlusNormal"/>
        <w:ind w:firstLine="540"/>
        <w:jc w:val="both"/>
        <w:outlineLvl w:val="2"/>
      </w:pPr>
      <w:r>
        <w:t>С 1 января 2017 года</w:t>
      </w:r>
    </w:p>
    <w:p w:rsidR="00D12E13" w:rsidRDefault="00D12E13">
      <w:pPr>
        <w:pStyle w:val="ConsPlusNormal"/>
        <w:ind w:firstLine="540"/>
        <w:jc w:val="both"/>
      </w:pPr>
      <w:bookmarkStart w:id="1" w:name="P64"/>
      <w:bookmarkEnd w:id="1"/>
      <w:r>
        <w:rPr>
          <w:b/>
        </w:rPr>
        <w:t>Суммы, потраченные на оценку квалификации работников, можно включить в расходы</w:t>
      </w:r>
    </w:p>
    <w:p w:rsidR="00D12E13" w:rsidRDefault="00D12E13">
      <w:pPr>
        <w:pStyle w:val="ConsPlusNormal"/>
        <w:ind w:firstLine="540"/>
        <w:jc w:val="both"/>
      </w:pPr>
      <w:r>
        <w:t xml:space="preserve">С 2017 года вступает в силу </w:t>
      </w:r>
      <w:hyperlink r:id="rId41" w:history="1">
        <w:r>
          <w:rPr>
            <w:color w:val="0000FF"/>
          </w:rPr>
          <w:t>Закон</w:t>
        </w:r>
      </w:hyperlink>
      <w:r>
        <w:t xml:space="preserve"> о независимой оценке квалификации. Чтобы стимулировать участие в оценке, будут введены, например, положения об учете стоимости оценки в расходах по налогу на прибыль (</w:t>
      </w:r>
      <w:proofErr w:type="spellStart"/>
      <w:r>
        <w:fldChar w:fldCharType="begin"/>
      </w:r>
      <w:r>
        <w:instrText xml:space="preserve"> HYPERLINK "consultantplus://offline/ref=C0F49DC92CB4A9A146C178AF6CAD91644BC9B98A248AFDBAF0B25E4E9C3CFA256835612EBC50DE04eBK"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23 п. 1 ст. 264</w:t>
      </w:r>
      <w:r w:rsidRPr="000B4B3C">
        <w:rPr>
          <w:color w:val="0000FF"/>
        </w:rPr>
        <w:fldChar w:fldCharType="end"/>
      </w:r>
      <w:r>
        <w:t xml:space="preserve"> НК РФ).</w:t>
      </w:r>
    </w:p>
    <w:p w:rsidR="00D12E13" w:rsidRDefault="00D12E13">
      <w:pPr>
        <w:pStyle w:val="ConsPlusNormal"/>
        <w:ind w:firstLine="540"/>
        <w:jc w:val="both"/>
      </w:pPr>
      <w:r>
        <w:t xml:space="preserve">Для проведения независимой оценки квалификации работника </w:t>
      </w:r>
      <w:hyperlink r:id="rId42" w:history="1">
        <w:r>
          <w:rPr>
            <w:color w:val="0000FF"/>
          </w:rPr>
          <w:t>потребуется</w:t>
        </w:r>
      </w:hyperlink>
      <w:r>
        <w:t xml:space="preserve"> его письменное согласие. Учесть расходы организация </w:t>
      </w:r>
      <w:hyperlink r:id="rId43" w:history="1">
        <w:r>
          <w:rPr>
            <w:color w:val="0000FF"/>
          </w:rPr>
          <w:t>сможет</w:t>
        </w:r>
      </w:hyperlink>
      <w:r>
        <w:t>, если оценка проведена на основании договора об оказании соответствующих услуг и ей подвергалось лицо, заключившее с налогоплательщиком трудовой договор.</w:t>
      </w:r>
    </w:p>
    <w:p w:rsidR="00D12E13" w:rsidRDefault="00D12E13">
      <w:pPr>
        <w:pStyle w:val="ConsPlusNormal"/>
        <w:ind w:firstLine="540"/>
        <w:jc w:val="both"/>
      </w:pPr>
      <w:r>
        <w:t xml:space="preserve">Сроки хранения документов, подтверждающих расходы на независимую оценку квалификации работника, будут установлены в новом </w:t>
      </w:r>
      <w:hyperlink r:id="rId44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5 п. 3 ст. 264</w:t>
        </w:r>
      </w:hyperlink>
      <w:r>
        <w:t xml:space="preserve"> НК РФ.</w:t>
      </w:r>
    </w:p>
    <w:p w:rsidR="00D12E13" w:rsidRDefault="00D12E13">
      <w:pPr>
        <w:pStyle w:val="ConsPlusNormal"/>
        <w:ind w:firstLine="540"/>
        <w:jc w:val="both"/>
      </w:pPr>
      <w:r>
        <w:rPr>
          <w:i/>
        </w:rPr>
        <w:t xml:space="preserve">Изменения предусмотрены Федеральным </w:t>
      </w:r>
      <w:hyperlink r:id="rId45" w:history="1">
        <w:r>
          <w:rPr>
            <w:i/>
            <w:color w:val="0000FF"/>
          </w:rPr>
          <w:t>законом</w:t>
        </w:r>
      </w:hyperlink>
      <w:r>
        <w:rPr>
          <w:i/>
        </w:rPr>
        <w:t xml:space="preserve"> от 03.07.2016 N 251-ФЗ</w:t>
      </w:r>
    </w:p>
    <w:p w:rsidR="00D12E13" w:rsidRDefault="00D12E13">
      <w:pPr>
        <w:pStyle w:val="ConsPlusNormal"/>
        <w:ind w:firstLine="540"/>
        <w:jc w:val="both"/>
      </w:pPr>
      <w:r>
        <w:rPr>
          <w:i/>
        </w:rPr>
        <w:t xml:space="preserve">Об изменениях, которые при исчислении НДФЛ работодателю нужно будет учесть, если он направит работников на оценку квалификации, см. </w:t>
      </w:r>
      <w:hyperlink w:anchor="P31" w:history="1">
        <w:r>
          <w:rPr>
            <w:i/>
            <w:color w:val="0000FF"/>
          </w:rPr>
          <w:t>Основные изменения</w:t>
        </w:r>
      </w:hyperlink>
      <w:r>
        <w:rPr>
          <w:i/>
        </w:rPr>
        <w:t xml:space="preserve"> налогового законодательства в 2017 году</w:t>
      </w:r>
    </w:p>
    <w:p w:rsidR="00D12E13" w:rsidRDefault="00D12E13">
      <w:pPr>
        <w:pStyle w:val="ConsPlusNormal"/>
        <w:ind w:firstLine="540"/>
        <w:jc w:val="both"/>
      </w:pPr>
    </w:p>
    <w:p w:rsidR="00D12E13" w:rsidRDefault="00D12E13">
      <w:pPr>
        <w:pStyle w:val="ConsPlusNormal"/>
        <w:ind w:firstLine="540"/>
        <w:jc w:val="both"/>
        <w:outlineLvl w:val="2"/>
      </w:pPr>
      <w:r>
        <w:t>С 1 января 2017 года</w:t>
      </w:r>
    </w:p>
    <w:p w:rsidR="00D12E13" w:rsidRDefault="00D12E13">
      <w:pPr>
        <w:pStyle w:val="ConsPlusNormal"/>
        <w:ind w:firstLine="540"/>
        <w:jc w:val="both"/>
      </w:pPr>
      <w:r>
        <w:rPr>
          <w:b/>
        </w:rPr>
        <w:t>Обновляется классификация основных средств по амортизационным группам</w:t>
      </w:r>
    </w:p>
    <w:p w:rsidR="00D12E13" w:rsidRDefault="00D12E13">
      <w:pPr>
        <w:pStyle w:val="ConsPlusNormal"/>
        <w:ind w:firstLine="540"/>
        <w:jc w:val="both"/>
      </w:pPr>
      <w:r>
        <w:t xml:space="preserve">Со следующего года </w:t>
      </w:r>
      <w:hyperlink r:id="rId46" w:history="1">
        <w:r>
          <w:rPr>
            <w:color w:val="0000FF"/>
          </w:rPr>
          <w:t>применяется</w:t>
        </w:r>
      </w:hyperlink>
      <w:r>
        <w:t xml:space="preserve"> новый Общероссийский классификатор основных фондов </w:t>
      </w:r>
      <w:hyperlink r:id="rId47" w:history="1">
        <w:r>
          <w:rPr>
            <w:color w:val="0000FF"/>
          </w:rPr>
          <w:t>(ОКОФ)</w:t>
        </w:r>
      </w:hyperlink>
      <w:r>
        <w:t xml:space="preserve">. В связи с этим изменится и </w:t>
      </w:r>
      <w:hyperlink r:id="rId48" w:history="1">
        <w:r>
          <w:rPr>
            <w:color w:val="0000FF"/>
          </w:rPr>
          <w:t>классификация</w:t>
        </w:r>
      </w:hyperlink>
      <w:r>
        <w:t xml:space="preserve"> основных средств по амортизационным группам. Полагаем, новшества затрагивают основные средства, которые будут введены в эксплуатацию не ранее 2017 года.</w:t>
      </w:r>
    </w:p>
    <w:p w:rsidR="00D12E13" w:rsidRDefault="00D12E13">
      <w:pPr>
        <w:pStyle w:val="ConsPlusNormal"/>
        <w:ind w:firstLine="540"/>
        <w:jc w:val="both"/>
      </w:pPr>
      <w:r>
        <w:rPr>
          <w:i/>
        </w:rPr>
        <w:t xml:space="preserve">Изменения предусмотрены </w:t>
      </w:r>
      <w:hyperlink r:id="rId49" w:history="1">
        <w:r>
          <w:rPr>
            <w:i/>
            <w:color w:val="0000FF"/>
          </w:rPr>
          <w:t>Постановлением</w:t>
        </w:r>
      </w:hyperlink>
      <w:r>
        <w:rPr>
          <w:i/>
        </w:rPr>
        <w:t xml:space="preserve"> Правительства РФ от 07.07.2016 N 640</w:t>
      </w:r>
    </w:p>
    <w:p w:rsidR="00D12E13" w:rsidRDefault="00D12E13">
      <w:pPr>
        <w:pStyle w:val="ConsPlusNormal"/>
        <w:ind w:firstLine="540"/>
        <w:jc w:val="both"/>
      </w:pPr>
    </w:p>
    <w:p w:rsidR="00D12E13" w:rsidRDefault="00D12E13">
      <w:pPr>
        <w:pStyle w:val="ConsPlusNormal"/>
        <w:jc w:val="center"/>
        <w:outlineLvl w:val="0"/>
      </w:pPr>
      <w:r>
        <w:rPr>
          <w:b/>
        </w:rPr>
        <w:t>Упрощенная система налогообложения (</w:t>
      </w:r>
      <w:hyperlink r:id="rId50" w:history="1">
        <w:r>
          <w:rPr>
            <w:b/>
            <w:color w:val="0000FF"/>
          </w:rPr>
          <w:t>глава 26.2</w:t>
        </w:r>
      </w:hyperlink>
      <w:r>
        <w:rPr>
          <w:b/>
        </w:rPr>
        <w:t xml:space="preserve"> НК РФ)</w:t>
      </w:r>
    </w:p>
    <w:p w:rsidR="00D12E13" w:rsidRDefault="00D12E13">
      <w:pPr>
        <w:pStyle w:val="ConsPlusNormal"/>
        <w:jc w:val="center"/>
      </w:pPr>
    </w:p>
    <w:p w:rsidR="00D12E13" w:rsidRDefault="00D12E13">
      <w:pPr>
        <w:pStyle w:val="ConsPlusNormal"/>
        <w:jc w:val="center"/>
        <w:outlineLvl w:val="1"/>
      </w:pPr>
      <w:r>
        <w:rPr>
          <w:b/>
        </w:rPr>
        <w:t>С 1 января 2017 года</w:t>
      </w:r>
    </w:p>
    <w:p w:rsidR="00D12E13" w:rsidRDefault="00D12E13">
      <w:pPr>
        <w:pStyle w:val="ConsPlusNormal"/>
        <w:jc w:val="center"/>
      </w:pPr>
    </w:p>
    <w:p w:rsidR="00D12E13" w:rsidRDefault="00D12E13">
      <w:pPr>
        <w:pStyle w:val="ConsPlusNormal"/>
        <w:ind w:firstLine="540"/>
        <w:jc w:val="both"/>
        <w:outlineLvl w:val="2"/>
      </w:pPr>
      <w:r>
        <w:t>С 1 января 2017 года</w:t>
      </w:r>
    </w:p>
    <w:p w:rsidR="00D12E13" w:rsidRDefault="00D12E13">
      <w:pPr>
        <w:pStyle w:val="ConsPlusNormal"/>
        <w:ind w:firstLine="540"/>
        <w:jc w:val="both"/>
      </w:pPr>
      <w:r>
        <w:rPr>
          <w:b/>
        </w:rPr>
        <w:t>Вступают в силу изменения, благодаря которым больше лиц смогут применять УСН</w:t>
      </w:r>
    </w:p>
    <w:p w:rsidR="00D12E13" w:rsidRDefault="00D12E13">
      <w:pPr>
        <w:pStyle w:val="ConsPlusNormal"/>
        <w:ind w:firstLine="540"/>
        <w:jc w:val="both"/>
      </w:pPr>
      <w:r>
        <w:t xml:space="preserve">Право применять УСН допустимо будет получить, если доход за девять месяцев года, в котором подается уведомление о переходе на </w:t>
      </w:r>
      <w:proofErr w:type="spellStart"/>
      <w:r>
        <w:t>спецрежим</w:t>
      </w:r>
      <w:proofErr w:type="spellEnd"/>
      <w:r>
        <w:t xml:space="preserve">, не превысит 90 </w:t>
      </w:r>
      <w:proofErr w:type="gramStart"/>
      <w:r>
        <w:t>млн</w:t>
      </w:r>
      <w:proofErr w:type="gramEnd"/>
      <w:r>
        <w:t xml:space="preserve"> руб. (</w:t>
      </w:r>
      <w:proofErr w:type="spellStart"/>
      <w:r>
        <w:fldChar w:fldCharType="begin"/>
      </w:r>
      <w:r>
        <w:instrText xml:space="preserve"> HYPERLINK "consultantplus://offline/ref=C0F49DC92CB4A9A146C178AF6CAD91644BC9B98A248AFDBAF0B25E4E9C3CFA256835612EBC51DE04eBK"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1 п. 2 ст. 346.12</w:t>
      </w:r>
      <w:r w:rsidRPr="000B4B3C">
        <w:rPr>
          <w:color w:val="0000FF"/>
        </w:rPr>
        <w:fldChar w:fldCharType="end"/>
      </w:r>
      <w:r>
        <w:t xml:space="preserve"> НК РФ). Этого права лишатся лица, чей доход по итогам отчетного или налогового периода составит более 120 </w:t>
      </w:r>
      <w:proofErr w:type="gramStart"/>
      <w:r>
        <w:t>млн</w:t>
      </w:r>
      <w:proofErr w:type="gramEnd"/>
      <w:r>
        <w:t xml:space="preserve"> руб. (</w:t>
      </w:r>
      <w:proofErr w:type="spellStart"/>
      <w:r>
        <w:fldChar w:fldCharType="begin"/>
      </w:r>
      <w:r>
        <w:instrText xml:space="preserve"> HYPERLINK "consultantplus://offline/ref=C0F49DC92CB4A9A146C178AF6CAD91644BC9B98A248AFDBAF0B25E4E9C3CFA256835612EBC51DE04eDK"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1 п. 4 ст. 346.13</w:t>
      </w:r>
      <w:r w:rsidRPr="000B4B3C">
        <w:rPr>
          <w:color w:val="0000FF"/>
        </w:rPr>
        <w:fldChar w:fldCharType="end"/>
      </w:r>
      <w:r>
        <w:t xml:space="preserve"> НК РФ).</w:t>
      </w:r>
    </w:p>
    <w:p w:rsidR="00D12E13" w:rsidRDefault="00D12E13">
      <w:pPr>
        <w:pStyle w:val="ConsPlusNormal"/>
        <w:ind w:firstLine="540"/>
        <w:jc w:val="both"/>
      </w:pPr>
      <w:r>
        <w:t xml:space="preserve">Сейчас в НК РФ установлены лимиты </w:t>
      </w:r>
      <w:hyperlink r:id="rId51" w:history="1">
        <w:r>
          <w:rPr>
            <w:color w:val="0000FF"/>
          </w:rPr>
          <w:t xml:space="preserve">45 </w:t>
        </w:r>
        <w:proofErr w:type="gramStart"/>
        <w:r>
          <w:rPr>
            <w:color w:val="0000FF"/>
          </w:rPr>
          <w:t>млн</w:t>
        </w:r>
        <w:proofErr w:type="gramEnd"/>
      </w:hyperlink>
      <w:r>
        <w:t xml:space="preserve"> и </w:t>
      </w:r>
      <w:hyperlink r:id="rId52" w:history="1">
        <w:r>
          <w:rPr>
            <w:color w:val="0000FF"/>
          </w:rPr>
          <w:t>60 млн руб.</w:t>
        </w:r>
      </w:hyperlink>
      <w:r>
        <w:t xml:space="preserve"> соответственно. Они индексируются на коэффициент-дефлятор (в 2016 году - </w:t>
      </w:r>
      <w:hyperlink r:id="rId53" w:history="1">
        <w:r>
          <w:rPr>
            <w:color w:val="0000FF"/>
          </w:rPr>
          <w:t>1,329</w:t>
        </w:r>
      </w:hyperlink>
      <w:r>
        <w:t xml:space="preserve">). На 2017 - 2019 годы действие норм об индексации пороговых сумм доходов </w:t>
      </w:r>
      <w:hyperlink r:id="rId54" w:history="1">
        <w:r>
          <w:rPr>
            <w:color w:val="0000FF"/>
          </w:rPr>
          <w:t>приостановят</w:t>
        </w:r>
      </w:hyperlink>
      <w:r>
        <w:t xml:space="preserve">, на 2020 год коэффициент-дефлятор </w:t>
      </w:r>
      <w:hyperlink r:id="rId55" w:history="1">
        <w:r>
          <w:rPr>
            <w:color w:val="0000FF"/>
          </w:rPr>
          <w:t>будет равен 1</w:t>
        </w:r>
      </w:hyperlink>
      <w:r>
        <w:t>.</w:t>
      </w:r>
    </w:p>
    <w:p w:rsidR="00D12E13" w:rsidRDefault="00D12E13">
      <w:pPr>
        <w:pStyle w:val="ConsPlusNormal"/>
        <w:ind w:firstLine="540"/>
        <w:jc w:val="both"/>
      </w:pPr>
      <w:r>
        <w:t xml:space="preserve">Кроме того, с 2017 года в полтора раза повышается </w:t>
      </w:r>
      <w:hyperlink r:id="rId56" w:history="1">
        <w:r>
          <w:rPr>
            <w:color w:val="0000FF"/>
          </w:rPr>
          <w:t>предельная величина</w:t>
        </w:r>
      </w:hyperlink>
      <w:r>
        <w:t xml:space="preserve"> остаточной стоимости основных средств. Пока лимит составляет </w:t>
      </w:r>
      <w:hyperlink r:id="rId57" w:history="1">
        <w:r>
          <w:rPr>
            <w:color w:val="0000FF"/>
          </w:rPr>
          <w:t xml:space="preserve">100 </w:t>
        </w:r>
        <w:proofErr w:type="gramStart"/>
        <w:r>
          <w:rPr>
            <w:color w:val="0000FF"/>
          </w:rPr>
          <w:t>млн</w:t>
        </w:r>
        <w:proofErr w:type="gramEnd"/>
        <w:r>
          <w:rPr>
            <w:color w:val="0000FF"/>
          </w:rPr>
          <w:t xml:space="preserve"> руб</w:t>
        </w:r>
      </w:hyperlink>
      <w:r>
        <w:t>. Исчерпав его, фирма не может применять УСН.</w:t>
      </w:r>
    </w:p>
    <w:p w:rsidR="00D12E13" w:rsidRDefault="00D12E13">
      <w:pPr>
        <w:pStyle w:val="ConsPlusNormal"/>
        <w:ind w:firstLine="540"/>
        <w:jc w:val="both"/>
      </w:pPr>
      <w:r>
        <w:rPr>
          <w:i/>
        </w:rPr>
        <w:t xml:space="preserve">Изменения предусмотрены Федеральным </w:t>
      </w:r>
      <w:hyperlink r:id="rId58" w:history="1">
        <w:r>
          <w:rPr>
            <w:i/>
            <w:color w:val="0000FF"/>
          </w:rPr>
          <w:t>законом</w:t>
        </w:r>
      </w:hyperlink>
      <w:r>
        <w:rPr>
          <w:i/>
        </w:rPr>
        <w:t xml:space="preserve"> от 03.07.2016 N 243-ФЗ</w:t>
      </w:r>
    </w:p>
    <w:p w:rsidR="00D12E13" w:rsidRDefault="00D12E13">
      <w:pPr>
        <w:pStyle w:val="ConsPlusNormal"/>
        <w:ind w:firstLine="540"/>
        <w:jc w:val="both"/>
      </w:pPr>
    </w:p>
    <w:p w:rsidR="00D12E13" w:rsidRDefault="00D12E13">
      <w:pPr>
        <w:pStyle w:val="ConsPlusNormal"/>
        <w:ind w:firstLine="540"/>
        <w:jc w:val="both"/>
        <w:outlineLvl w:val="2"/>
      </w:pPr>
      <w:r>
        <w:t>С 1 января 2017 года</w:t>
      </w:r>
    </w:p>
    <w:p w:rsidR="00D12E13" w:rsidRDefault="00D12E13">
      <w:pPr>
        <w:pStyle w:val="ConsPlusNormal"/>
        <w:ind w:firstLine="540"/>
        <w:jc w:val="both"/>
      </w:pPr>
      <w:bookmarkStart w:id="2" w:name="P88"/>
      <w:bookmarkEnd w:id="2"/>
      <w:r>
        <w:rPr>
          <w:b/>
        </w:rPr>
        <w:t>Лицо на УСН вправе учесть в расходах стоимость независимой оценки квалификации работников</w:t>
      </w:r>
    </w:p>
    <w:p w:rsidR="00D12E13" w:rsidRDefault="00D12E13">
      <w:pPr>
        <w:pStyle w:val="ConsPlusNormal"/>
        <w:ind w:firstLine="540"/>
        <w:jc w:val="both"/>
      </w:pPr>
      <w:r>
        <w:t xml:space="preserve">С 2017 года вступает в силу </w:t>
      </w:r>
      <w:hyperlink r:id="rId59" w:history="1">
        <w:r>
          <w:rPr>
            <w:color w:val="0000FF"/>
          </w:rPr>
          <w:t>Закон</w:t>
        </w:r>
      </w:hyperlink>
      <w:r>
        <w:t xml:space="preserve"> о независимой оценке квалификации. Чтобы стимулировать участие в оценке, вводят, например, положения об учете ее стоимости в расходах по налогу при применении УСН (</w:t>
      </w:r>
      <w:proofErr w:type="spellStart"/>
      <w:r>
        <w:fldChar w:fldCharType="begin"/>
      </w:r>
      <w:r>
        <w:instrText xml:space="preserve"> HYPERLINK "consultantplus://offline/ref=C0F49DC92CB4A9A146C178AF6CAD91644BC9B98A248AFDBAF0B25E4E9C3CFA256835612EBC51DE04eFK"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33 п. 1 ст. 346.16</w:t>
      </w:r>
      <w:r w:rsidRPr="000B4B3C">
        <w:rPr>
          <w:color w:val="0000FF"/>
        </w:rPr>
        <w:fldChar w:fldCharType="end"/>
      </w:r>
      <w:r>
        <w:t xml:space="preserve"> НК РФ). </w:t>
      </w:r>
      <w:hyperlink r:id="rId60" w:history="1">
        <w:r>
          <w:rPr>
            <w:color w:val="0000FF"/>
          </w:rPr>
          <w:t>Будут использоваться</w:t>
        </w:r>
      </w:hyperlink>
      <w:r>
        <w:t xml:space="preserve"> правила, по которым стоимость такой оценки отражается в расходах по налогу на прибыль.</w:t>
      </w:r>
    </w:p>
    <w:p w:rsidR="00D12E13" w:rsidRDefault="00D12E13">
      <w:pPr>
        <w:pStyle w:val="ConsPlusNormal"/>
        <w:ind w:firstLine="540"/>
        <w:jc w:val="both"/>
      </w:pPr>
      <w:r>
        <w:rPr>
          <w:i/>
        </w:rPr>
        <w:t xml:space="preserve">Изменения предусмотрены Федеральным </w:t>
      </w:r>
      <w:hyperlink r:id="rId61" w:history="1">
        <w:r>
          <w:rPr>
            <w:i/>
            <w:color w:val="0000FF"/>
          </w:rPr>
          <w:t>законом</w:t>
        </w:r>
      </w:hyperlink>
      <w:r>
        <w:rPr>
          <w:i/>
        </w:rPr>
        <w:t xml:space="preserve"> от 03.07.2016 N 251-ФЗ</w:t>
      </w:r>
    </w:p>
    <w:p w:rsidR="00D12E13" w:rsidRDefault="00D12E13">
      <w:pPr>
        <w:pStyle w:val="ConsPlusNormal"/>
        <w:ind w:firstLine="540"/>
        <w:jc w:val="both"/>
      </w:pPr>
      <w:r>
        <w:rPr>
          <w:i/>
        </w:rPr>
        <w:t xml:space="preserve">Об изменениях, которые при исчислении НДФЛ работодателю нужно будет учесть, если он направит работников на оценку квалификации, см. </w:t>
      </w:r>
      <w:hyperlink w:anchor="P31" w:history="1">
        <w:r>
          <w:rPr>
            <w:i/>
            <w:color w:val="0000FF"/>
          </w:rPr>
          <w:t>Основные изменения</w:t>
        </w:r>
      </w:hyperlink>
      <w:r>
        <w:rPr>
          <w:i/>
        </w:rPr>
        <w:t xml:space="preserve"> налогового </w:t>
      </w:r>
      <w:r>
        <w:rPr>
          <w:i/>
        </w:rPr>
        <w:lastRenderedPageBreak/>
        <w:t>законодательства в 2017 году</w:t>
      </w:r>
    </w:p>
    <w:p w:rsidR="00D12E13" w:rsidRDefault="00D12E13">
      <w:pPr>
        <w:pStyle w:val="ConsPlusNormal"/>
        <w:jc w:val="center"/>
      </w:pPr>
    </w:p>
    <w:p w:rsidR="00D12E13" w:rsidRDefault="00D12E13">
      <w:pPr>
        <w:pStyle w:val="ConsPlusNormal"/>
        <w:jc w:val="center"/>
        <w:outlineLvl w:val="0"/>
      </w:pPr>
      <w:r>
        <w:rPr>
          <w:b/>
        </w:rPr>
        <w:t>Страховые взносы на обязательное пенсионное страхование,</w:t>
      </w:r>
    </w:p>
    <w:p w:rsidR="00D12E13" w:rsidRDefault="00D12E13">
      <w:pPr>
        <w:pStyle w:val="ConsPlusNormal"/>
        <w:jc w:val="center"/>
      </w:pPr>
      <w:r>
        <w:rPr>
          <w:b/>
        </w:rPr>
        <w:t>обязательное медицинское страхование,</w:t>
      </w:r>
    </w:p>
    <w:p w:rsidR="00D12E13" w:rsidRDefault="00D12E13">
      <w:pPr>
        <w:pStyle w:val="ConsPlusNormal"/>
        <w:jc w:val="center"/>
      </w:pPr>
      <w:r>
        <w:rPr>
          <w:b/>
        </w:rPr>
        <w:t>обязательное социальное страхование на случай</w:t>
      </w:r>
    </w:p>
    <w:p w:rsidR="00D12E13" w:rsidRDefault="00D12E13">
      <w:pPr>
        <w:pStyle w:val="ConsPlusNormal"/>
        <w:jc w:val="center"/>
      </w:pPr>
      <w:r>
        <w:rPr>
          <w:b/>
        </w:rPr>
        <w:t>временной нетрудоспособности и в связи с материнством (</w:t>
      </w:r>
      <w:hyperlink r:id="rId62" w:history="1">
        <w:r>
          <w:rPr>
            <w:b/>
            <w:color w:val="0000FF"/>
          </w:rPr>
          <w:t>глава 34</w:t>
        </w:r>
      </w:hyperlink>
      <w:r>
        <w:rPr>
          <w:b/>
        </w:rPr>
        <w:t xml:space="preserve"> НК РФ)</w:t>
      </w:r>
    </w:p>
    <w:p w:rsidR="00D12E13" w:rsidRDefault="00D12E13">
      <w:pPr>
        <w:pStyle w:val="ConsPlusNormal"/>
        <w:jc w:val="center"/>
      </w:pPr>
    </w:p>
    <w:p w:rsidR="00D12E13" w:rsidRDefault="00D12E13">
      <w:pPr>
        <w:pStyle w:val="ConsPlusNormal"/>
        <w:jc w:val="center"/>
        <w:outlineLvl w:val="1"/>
      </w:pPr>
      <w:r>
        <w:rPr>
          <w:b/>
        </w:rPr>
        <w:t>С 1 января 2017 года</w:t>
      </w:r>
    </w:p>
    <w:p w:rsidR="00D12E13" w:rsidRDefault="00D12E13">
      <w:pPr>
        <w:pStyle w:val="ConsPlusNormal"/>
        <w:ind w:firstLine="540"/>
        <w:jc w:val="both"/>
      </w:pPr>
    </w:p>
    <w:p w:rsidR="00D12E13" w:rsidRDefault="00D12E13">
      <w:pPr>
        <w:pStyle w:val="ConsPlusNormal"/>
        <w:ind w:firstLine="540"/>
        <w:jc w:val="both"/>
        <w:outlineLvl w:val="2"/>
      </w:pPr>
      <w:r>
        <w:t>С 1 января 2017 года</w:t>
      </w:r>
    </w:p>
    <w:p w:rsidR="00D12E13" w:rsidRDefault="00D12E13">
      <w:pPr>
        <w:pStyle w:val="ConsPlusNormal"/>
        <w:ind w:firstLine="540"/>
        <w:jc w:val="both"/>
      </w:pPr>
      <w:r>
        <w:rPr>
          <w:b/>
        </w:rPr>
        <w:t>Командировка по России: выплачивать суточные свыше 700 руб. еще менее выгодно</w:t>
      </w:r>
    </w:p>
    <w:p w:rsidR="00D12E13" w:rsidRDefault="00D12E13">
      <w:pPr>
        <w:pStyle w:val="ConsPlusNormal"/>
        <w:ind w:firstLine="540"/>
        <w:jc w:val="both"/>
      </w:pPr>
      <w:r>
        <w:t>В НК РФ появится норма, из которой следует, что на суточные свыше 700 руб. за день поездки по России и свыше 2500 руб. за день загранкомандировки нужно начислять страховые взносы (</w:t>
      </w:r>
      <w:hyperlink r:id="rId63" w:history="1">
        <w:r>
          <w:rPr>
            <w:color w:val="0000FF"/>
          </w:rPr>
          <w:t>п. 2 ст. 422</w:t>
        </w:r>
      </w:hyperlink>
      <w:r>
        <w:t xml:space="preserve"> НК РФ).</w:t>
      </w:r>
    </w:p>
    <w:p w:rsidR="00D12E13" w:rsidRDefault="00D12E13">
      <w:pPr>
        <w:pStyle w:val="ConsPlusNormal"/>
        <w:ind w:firstLine="540"/>
        <w:jc w:val="both"/>
      </w:pPr>
      <w:r>
        <w:t xml:space="preserve">Сейчас по </w:t>
      </w:r>
      <w:hyperlink r:id="rId64" w:history="1">
        <w:r>
          <w:rPr>
            <w:color w:val="0000FF"/>
          </w:rPr>
          <w:t>Закону</w:t>
        </w:r>
      </w:hyperlink>
      <w:r>
        <w:t xml:space="preserve"> о страховых взносах суточные взносами не облагаются. ПФР и ФСС </w:t>
      </w:r>
      <w:hyperlink r:id="rId65" w:history="1">
        <w:r>
          <w:rPr>
            <w:color w:val="0000FF"/>
          </w:rPr>
          <w:t>считают</w:t>
        </w:r>
      </w:hyperlink>
      <w:r>
        <w:t>, что взносы не начисляются на суточные, которые выплачены по нормам, установленным в коллективном договоре или локальном акте.</w:t>
      </w:r>
    </w:p>
    <w:p w:rsidR="00D12E13" w:rsidRDefault="00D12E13">
      <w:pPr>
        <w:pStyle w:val="ConsPlusNormal"/>
        <w:ind w:firstLine="540"/>
        <w:jc w:val="both"/>
      </w:pPr>
      <w:r>
        <w:t xml:space="preserve">Взносов на травматизм изменение не касается. На них, как и сейчас, </w:t>
      </w:r>
      <w:hyperlink r:id="rId66" w:history="1">
        <w:r>
          <w:rPr>
            <w:color w:val="0000FF"/>
          </w:rPr>
          <w:t>не будет распространяться</w:t>
        </w:r>
      </w:hyperlink>
      <w:r>
        <w:t xml:space="preserve"> действие НК РФ. В </w:t>
      </w:r>
      <w:hyperlink r:id="rId67" w:history="1">
        <w:r>
          <w:rPr>
            <w:color w:val="0000FF"/>
          </w:rPr>
          <w:t>Закон</w:t>
        </w:r>
      </w:hyperlink>
      <w:r>
        <w:t xml:space="preserve"> о страховании от несчастных случаев на производстве не внесены поправки, ограничивающие необлагаемую сумму суточных. Отметим, из письма </w:t>
      </w:r>
      <w:hyperlink r:id="rId68" w:history="1">
        <w:r>
          <w:rPr>
            <w:color w:val="0000FF"/>
          </w:rPr>
          <w:t>ФСС</w:t>
        </w:r>
      </w:hyperlink>
      <w:r>
        <w:t xml:space="preserve"> следует: поскольку величину суточных работодатель фиксирует в коллективном договоре или локальном акте, выплаты не облагаются взносами на травматизм именно в этом размере.</w:t>
      </w:r>
    </w:p>
    <w:p w:rsidR="00D12E13" w:rsidRDefault="00D12E13">
      <w:pPr>
        <w:pStyle w:val="ConsPlusNormal"/>
        <w:ind w:firstLine="540"/>
        <w:jc w:val="both"/>
      </w:pPr>
      <w:r>
        <w:rPr>
          <w:i/>
        </w:rPr>
        <w:t xml:space="preserve">Изменения предусмотрены Федеральным </w:t>
      </w:r>
      <w:hyperlink r:id="rId69" w:history="1">
        <w:r>
          <w:rPr>
            <w:i/>
            <w:color w:val="0000FF"/>
          </w:rPr>
          <w:t>законом</w:t>
        </w:r>
      </w:hyperlink>
      <w:r>
        <w:rPr>
          <w:i/>
        </w:rPr>
        <w:t xml:space="preserve"> от 03.07.2016 N 243-ФЗ</w:t>
      </w:r>
    </w:p>
    <w:p w:rsidR="00D12E13" w:rsidRDefault="00D12E13">
      <w:pPr>
        <w:pStyle w:val="ConsPlusNormal"/>
        <w:ind w:firstLine="540"/>
        <w:jc w:val="both"/>
      </w:pPr>
    </w:p>
    <w:p w:rsidR="00D12E13" w:rsidRDefault="00D12E13">
      <w:pPr>
        <w:pStyle w:val="ConsPlusNormal"/>
        <w:ind w:firstLine="540"/>
        <w:jc w:val="both"/>
        <w:outlineLvl w:val="2"/>
      </w:pPr>
      <w:r>
        <w:t>С 1 января 2017 года</w:t>
      </w:r>
    </w:p>
    <w:p w:rsidR="00D12E13" w:rsidRDefault="00D12E13">
      <w:pPr>
        <w:pStyle w:val="ConsPlusNormal"/>
        <w:ind w:firstLine="540"/>
        <w:jc w:val="both"/>
      </w:pPr>
      <w:bookmarkStart w:id="3" w:name="P108"/>
      <w:bookmarkEnd w:id="3"/>
      <w:r>
        <w:rPr>
          <w:b/>
        </w:rPr>
        <w:t>Вступают в силу новые правила, по которым сдается отчетность по страховым взносам</w:t>
      </w:r>
    </w:p>
    <w:p w:rsidR="00D12E13" w:rsidRDefault="00D12E13">
      <w:pPr>
        <w:pStyle w:val="ConsPlusNormal"/>
        <w:ind w:firstLine="540"/>
        <w:jc w:val="both"/>
      </w:pPr>
      <w:hyperlink r:id="rId70" w:history="1">
        <w:r>
          <w:rPr>
            <w:color w:val="0000FF"/>
          </w:rPr>
          <w:t>Расчет</w:t>
        </w:r>
      </w:hyperlink>
      <w:r>
        <w:t xml:space="preserve"> по взносам на обязательное пенсионное страхование, обязательное социальное страхование на случай временной нетрудоспособности и в связи с материнством, на обязательное медицинское страхование потребуется представлять раз в квартал не позже 30-го числа месяца, следующего за расчетным (отчетным) периодом (</w:t>
      </w:r>
      <w:hyperlink r:id="rId71" w:history="1">
        <w:r>
          <w:rPr>
            <w:color w:val="0000FF"/>
          </w:rPr>
          <w:t>п. 7 ст. 431</w:t>
        </w:r>
      </w:hyperlink>
      <w:r>
        <w:t xml:space="preserve"> НК РФ). Новшество связано с тем, что </w:t>
      </w:r>
      <w:hyperlink r:id="rId72" w:history="1">
        <w:r>
          <w:rPr>
            <w:color w:val="0000FF"/>
          </w:rPr>
          <w:t>НК</w:t>
        </w:r>
      </w:hyperlink>
      <w:r>
        <w:t xml:space="preserve"> РФ дополняется положениями о взимании страховых взносов (кроме взносов на травматизм). Полагаем, изменения касаются периодов, которые начнутся не ранее 1 января 2017 года.</w:t>
      </w:r>
    </w:p>
    <w:p w:rsidR="00D12E13" w:rsidRDefault="00D12E13">
      <w:pPr>
        <w:pStyle w:val="ConsPlusNormal"/>
        <w:ind w:firstLine="540"/>
        <w:jc w:val="both"/>
      </w:pPr>
      <w:r>
        <w:t xml:space="preserve">Сейчас сроки сдачи отчетности </w:t>
      </w:r>
      <w:proofErr w:type="gramStart"/>
      <w:r>
        <w:t>зависят</w:t>
      </w:r>
      <w:proofErr w:type="gramEnd"/>
      <w:r>
        <w:t xml:space="preserve"> в том числе от того, в бумажном или электронном виде составлены документы. </w:t>
      </w:r>
      <w:proofErr w:type="gramStart"/>
      <w:r>
        <w:t>Электронная</w:t>
      </w:r>
      <w:proofErr w:type="gramEnd"/>
      <w:r>
        <w:t xml:space="preserve"> </w:t>
      </w:r>
      <w:hyperlink r:id="rId73" w:history="1">
        <w:r>
          <w:rPr>
            <w:color w:val="0000FF"/>
          </w:rPr>
          <w:t>4-ФСС</w:t>
        </w:r>
      </w:hyperlink>
      <w:r>
        <w:t xml:space="preserve"> </w:t>
      </w:r>
      <w:hyperlink r:id="rId74" w:history="1">
        <w:r>
          <w:rPr>
            <w:color w:val="0000FF"/>
          </w:rPr>
          <w:t>представляется</w:t>
        </w:r>
      </w:hyperlink>
      <w:r>
        <w:t xml:space="preserve"> не позднее 25-го числа, бумажная - не позже 20-го числа месяца после отчетного периода. </w:t>
      </w:r>
      <w:hyperlink r:id="rId75" w:history="1">
        <w:proofErr w:type="gramStart"/>
        <w:r>
          <w:rPr>
            <w:color w:val="0000FF"/>
          </w:rPr>
          <w:t>РСВ-1</w:t>
        </w:r>
      </w:hyperlink>
      <w:r>
        <w:t xml:space="preserve"> в электронном виде </w:t>
      </w:r>
      <w:hyperlink r:id="rId76" w:history="1">
        <w:r>
          <w:rPr>
            <w:color w:val="0000FF"/>
          </w:rPr>
          <w:t>направляется</w:t>
        </w:r>
      </w:hyperlink>
      <w:r>
        <w:t xml:space="preserve"> не позднее 20-го числа, в бумажном - не позже 15-го числа второго месяца, следующего за отчетным периодом.</w:t>
      </w:r>
      <w:proofErr w:type="gramEnd"/>
    </w:p>
    <w:p w:rsidR="00D12E13" w:rsidRDefault="00D12E13">
      <w:pPr>
        <w:pStyle w:val="ConsPlusNormal"/>
        <w:ind w:firstLine="540"/>
        <w:jc w:val="both"/>
      </w:pPr>
      <w:r>
        <w:t>Новый документ нужно будет сдавать в налоговый орган. По действующим правилам отчетность представляется в ФСС и ПФР.</w:t>
      </w:r>
    </w:p>
    <w:p w:rsidR="00D12E13" w:rsidRDefault="00D12E13">
      <w:pPr>
        <w:pStyle w:val="ConsPlusNormal"/>
        <w:ind w:firstLine="540"/>
        <w:jc w:val="both"/>
      </w:pPr>
      <w:r>
        <w:t xml:space="preserve">Крайний срок уплаты взносов остается прежним - </w:t>
      </w:r>
      <w:hyperlink r:id="rId77" w:history="1">
        <w:r>
          <w:rPr>
            <w:color w:val="0000FF"/>
          </w:rPr>
          <w:t>15-е число</w:t>
        </w:r>
      </w:hyperlink>
      <w:r>
        <w:t xml:space="preserve"> месяца, следующего после месяца, за который они начислены.</w:t>
      </w:r>
    </w:p>
    <w:p w:rsidR="00D12E13" w:rsidRDefault="00D12E13">
      <w:pPr>
        <w:pStyle w:val="ConsPlusNormal"/>
        <w:ind w:firstLine="540"/>
        <w:jc w:val="both"/>
      </w:pPr>
      <w:r>
        <w:rPr>
          <w:i/>
        </w:rPr>
        <w:t xml:space="preserve">Изменения предусмотрены Федеральным </w:t>
      </w:r>
      <w:hyperlink r:id="rId78" w:history="1">
        <w:r>
          <w:rPr>
            <w:i/>
            <w:color w:val="0000FF"/>
          </w:rPr>
          <w:t>законом</w:t>
        </w:r>
      </w:hyperlink>
      <w:r>
        <w:rPr>
          <w:i/>
        </w:rPr>
        <w:t xml:space="preserve"> от 03.07.2016 N 243-ФЗ</w:t>
      </w:r>
    </w:p>
    <w:p w:rsidR="00D12E13" w:rsidRDefault="00D12E13">
      <w:pPr>
        <w:pStyle w:val="ConsPlusNormal"/>
        <w:ind w:firstLine="540"/>
        <w:jc w:val="both"/>
      </w:pPr>
      <w:r>
        <w:rPr>
          <w:i/>
        </w:rPr>
        <w:t xml:space="preserve">Об изменении сроков сдачи персонифицированной отчетности см. </w:t>
      </w:r>
      <w:hyperlink w:anchor="P131" w:history="1">
        <w:r>
          <w:rPr>
            <w:i/>
            <w:color w:val="0000FF"/>
          </w:rPr>
          <w:t>Основные изменения</w:t>
        </w:r>
      </w:hyperlink>
      <w:r>
        <w:rPr>
          <w:i/>
        </w:rPr>
        <w:t xml:space="preserve"> налогового законодательства в 2017 году</w:t>
      </w:r>
    </w:p>
    <w:p w:rsidR="00D12E13" w:rsidRDefault="00D12E13">
      <w:pPr>
        <w:pStyle w:val="ConsPlusNormal"/>
        <w:ind w:firstLine="540"/>
        <w:jc w:val="both"/>
      </w:pPr>
    </w:p>
    <w:p w:rsidR="00D12E13" w:rsidRDefault="00D12E13">
      <w:pPr>
        <w:pStyle w:val="ConsPlusNormal"/>
        <w:jc w:val="center"/>
        <w:outlineLvl w:val="0"/>
      </w:pPr>
      <w:r>
        <w:rPr>
          <w:b/>
        </w:rPr>
        <w:t>Страховые взносы на обязательное социальное страхование</w:t>
      </w:r>
    </w:p>
    <w:p w:rsidR="00D12E13" w:rsidRDefault="00D12E13">
      <w:pPr>
        <w:pStyle w:val="ConsPlusNormal"/>
        <w:jc w:val="center"/>
      </w:pPr>
      <w:r>
        <w:rPr>
          <w:b/>
        </w:rPr>
        <w:t>от несчастных случаев на производстве и профессиональных заболеваний</w:t>
      </w:r>
    </w:p>
    <w:p w:rsidR="00D12E13" w:rsidRDefault="00D12E13">
      <w:pPr>
        <w:pStyle w:val="ConsPlusNormal"/>
        <w:jc w:val="center"/>
      </w:pPr>
    </w:p>
    <w:p w:rsidR="00D12E13" w:rsidRDefault="00D12E13">
      <w:pPr>
        <w:pStyle w:val="ConsPlusNormal"/>
        <w:jc w:val="center"/>
        <w:outlineLvl w:val="1"/>
      </w:pPr>
      <w:r>
        <w:rPr>
          <w:b/>
        </w:rPr>
        <w:t>С 1 января 2017 года</w:t>
      </w:r>
    </w:p>
    <w:p w:rsidR="00D12E13" w:rsidRDefault="00D12E13">
      <w:pPr>
        <w:pStyle w:val="ConsPlusNormal"/>
        <w:jc w:val="center"/>
      </w:pPr>
    </w:p>
    <w:p w:rsidR="00D12E13" w:rsidRDefault="00D12E13">
      <w:pPr>
        <w:pStyle w:val="ConsPlusNormal"/>
        <w:ind w:firstLine="540"/>
        <w:jc w:val="both"/>
        <w:outlineLvl w:val="2"/>
      </w:pPr>
      <w:r>
        <w:t>С 1 января 2017 года</w:t>
      </w:r>
    </w:p>
    <w:p w:rsidR="00D12E13" w:rsidRDefault="00D12E13">
      <w:pPr>
        <w:pStyle w:val="ConsPlusNormal"/>
        <w:ind w:firstLine="540"/>
        <w:jc w:val="both"/>
      </w:pPr>
      <w:r>
        <w:rPr>
          <w:b/>
        </w:rPr>
        <w:t>Организация не подтвердила основной вид деятельности - ФСС определяет класс риска по ЕГРЮЛ</w:t>
      </w:r>
    </w:p>
    <w:p w:rsidR="00D12E13" w:rsidRDefault="00D12E13">
      <w:pPr>
        <w:pStyle w:val="ConsPlusNormal"/>
        <w:ind w:firstLine="540"/>
        <w:jc w:val="both"/>
      </w:pPr>
      <w:hyperlink r:id="rId79" w:history="1">
        <w:r>
          <w:rPr>
            <w:color w:val="0000FF"/>
          </w:rPr>
          <w:t>Действующие правила</w:t>
        </w:r>
      </w:hyperlink>
      <w:r>
        <w:t xml:space="preserve"> предусматривают следующее. Если основной вид экономической </w:t>
      </w:r>
      <w:r>
        <w:lastRenderedPageBreak/>
        <w:t xml:space="preserve">деятельности страхователя не подтвержден, взносы на травматизм считаются по тарифу, установленному для самого опасного из видов деятельности, которые реально осуществляются. </w:t>
      </w:r>
      <w:proofErr w:type="gramStart"/>
      <w:r>
        <w:t>Проверяющие</w:t>
      </w:r>
      <w:proofErr w:type="gramEnd"/>
      <w:r>
        <w:t xml:space="preserve"> часто определяют его по ЕГРЮЛ, не выясняя, ведется ли эта деятельность. С их подходом </w:t>
      </w:r>
      <w:hyperlink r:id="rId80" w:history="1">
        <w:r>
          <w:rPr>
            <w:color w:val="0000FF"/>
          </w:rPr>
          <w:t>не согласны</w:t>
        </w:r>
      </w:hyperlink>
      <w:r>
        <w:t xml:space="preserve"> суды, но с 2017 года он будет закреплен в НПА.</w:t>
      </w:r>
    </w:p>
    <w:p w:rsidR="00D12E13" w:rsidRDefault="00D12E13">
      <w:pPr>
        <w:pStyle w:val="ConsPlusNormal"/>
        <w:ind w:firstLine="540"/>
        <w:jc w:val="both"/>
      </w:pPr>
      <w:r>
        <w:rPr>
          <w:i/>
        </w:rPr>
        <w:t xml:space="preserve">Изменения предусмотрены </w:t>
      </w:r>
      <w:hyperlink r:id="rId81" w:history="1">
        <w:r>
          <w:rPr>
            <w:i/>
            <w:color w:val="0000FF"/>
          </w:rPr>
          <w:t>Постановлением</w:t>
        </w:r>
      </w:hyperlink>
      <w:r>
        <w:rPr>
          <w:i/>
        </w:rPr>
        <w:t xml:space="preserve"> Правительства РФ от 17.06.2016 N 551</w:t>
      </w:r>
    </w:p>
    <w:p w:rsidR="00D12E13" w:rsidRDefault="00D12E13">
      <w:pPr>
        <w:pStyle w:val="ConsPlusNormal"/>
      </w:pPr>
    </w:p>
    <w:p w:rsidR="00D12E13" w:rsidRDefault="00D12E13">
      <w:pPr>
        <w:pStyle w:val="ConsPlusNormal"/>
        <w:jc w:val="center"/>
        <w:outlineLvl w:val="0"/>
      </w:pPr>
      <w:r>
        <w:rPr>
          <w:b/>
        </w:rPr>
        <w:t>Персонифицированный учет и отчетность</w:t>
      </w:r>
    </w:p>
    <w:p w:rsidR="00D12E13" w:rsidRDefault="00D12E13">
      <w:pPr>
        <w:pStyle w:val="ConsPlusNormal"/>
        <w:jc w:val="center"/>
      </w:pPr>
    </w:p>
    <w:p w:rsidR="00D12E13" w:rsidRDefault="00D12E13">
      <w:pPr>
        <w:pStyle w:val="ConsPlusNormal"/>
        <w:jc w:val="center"/>
        <w:outlineLvl w:val="1"/>
      </w:pPr>
      <w:r>
        <w:rPr>
          <w:b/>
        </w:rPr>
        <w:t>С 1 января 2017 года</w:t>
      </w:r>
    </w:p>
    <w:p w:rsidR="00D12E13" w:rsidRDefault="00D12E13">
      <w:pPr>
        <w:pStyle w:val="ConsPlusNormal"/>
        <w:jc w:val="center"/>
      </w:pPr>
    </w:p>
    <w:p w:rsidR="00D12E13" w:rsidRDefault="00D12E13">
      <w:pPr>
        <w:pStyle w:val="ConsPlusNormal"/>
        <w:ind w:firstLine="540"/>
        <w:jc w:val="both"/>
        <w:outlineLvl w:val="2"/>
      </w:pPr>
      <w:r>
        <w:t>С 1 января 2017 года</w:t>
      </w:r>
    </w:p>
    <w:p w:rsidR="00D12E13" w:rsidRDefault="00D12E13">
      <w:pPr>
        <w:pStyle w:val="ConsPlusNormal"/>
        <w:ind w:firstLine="540"/>
        <w:jc w:val="both"/>
      </w:pPr>
      <w:bookmarkStart w:id="4" w:name="P131"/>
      <w:bookmarkEnd w:id="4"/>
      <w:r>
        <w:rPr>
          <w:b/>
        </w:rPr>
        <w:t>Вступает в силу закон о новых сроках подачи персонифицированной отчетности</w:t>
      </w:r>
    </w:p>
    <w:p w:rsidR="00D12E13" w:rsidRDefault="00D12E13">
      <w:pPr>
        <w:pStyle w:val="ConsPlusNormal"/>
        <w:ind w:firstLine="540"/>
        <w:jc w:val="both"/>
      </w:pPr>
      <w:r>
        <w:t>Полагаем, изменение касается периодов, которые начнутся не ранее 1 января 2017 года.</w:t>
      </w:r>
    </w:p>
    <w:p w:rsidR="00D12E13" w:rsidRDefault="00D12E13">
      <w:pPr>
        <w:pStyle w:val="ConsPlusNormal"/>
        <w:ind w:firstLine="540"/>
        <w:jc w:val="both"/>
      </w:pPr>
      <w:r>
        <w:t xml:space="preserve">Крайний срок представления ежемесячной персонифицированной отчетности </w:t>
      </w:r>
      <w:hyperlink r:id="rId82" w:history="1">
        <w:r>
          <w:rPr>
            <w:color w:val="0000FF"/>
          </w:rPr>
          <w:t>(форма СЗВ-М)</w:t>
        </w:r>
      </w:hyperlink>
      <w:r>
        <w:t xml:space="preserve"> будет перенесен с </w:t>
      </w:r>
      <w:hyperlink r:id="rId83" w:history="1">
        <w:r>
          <w:rPr>
            <w:color w:val="0000FF"/>
          </w:rPr>
          <w:t>10-го</w:t>
        </w:r>
      </w:hyperlink>
      <w:r>
        <w:t xml:space="preserve"> на </w:t>
      </w:r>
      <w:hyperlink r:id="rId84" w:history="1">
        <w:r>
          <w:rPr>
            <w:color w:val="0000FF"/>
          </w:rPr>
          <w:t>15-е число</w:t>
        </w:r>
      </w:hyperlink>
      <w:r>
        <w:t xml:space="preserve">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D12E13" w:rsidRDefault="00D12E13">
      <w:pPr>
        <w:pStyle w:val="ConsPlusNormal"/>
        <w:ind w:firstLine="540"/>
        <w:jc w:val="both"/>
      </w:pPr>
      <w:hyperlink r:id="rId85" w:history="1">
        <w:r>
          <w:rPr>
            <w:color w:val="0000FF"/>
          </w:rPr>
          <w:t>Данные</w:t>
        </w:r>
      </w:hyperlink>
      <w:r>
        <w:t xml:space="preserve">, которые работодатели сейчас подают </w:t>
      </w:r>
      <w:hyperlink r:id="rId86" w:history="1">
        <w:r>
          <w:rPr>
            <w:color w:val="0000FF"/>
          </w:rPr>
          <w:t>раз в квартал</w:t>
        </w:r>
      </w:hyperlink>
      <w:r>
        <w:t xml:space="preserve"> в составе </w:t>
      </w:r>
      <w:hyperlink r:id="rId87" w:history="1">
        <w:r>
          <w:rPr>
            <w:color w:val="0000FF"/>
          </w:rPr>
          <w:t>РСВ-1</w:t>
        </w:r>
      </w:hyperlink>
      <w:r>
        <w:t xml:space="preserve">, </w:t>
      </w:r>
      <w:hyperlink r:id="rId88" w:history="1">
        <w:r>
          <w:rPr>
            <w:color w:val="0000FF"/>
          </w:rPr>
          <w:t>нужно будет</w:t>
        </w:r>
      </w:hyperlink>
      <w:r>
        <w:t xml:space="preserve"> направлять в ПФР ежегодно (не позже 1 марта следующего года). Исключение - информация о величине дохода, облагаемого взносами на обязательное пенсионное страхование, и их размере. Периодичность представления этих сведений останется прежней. Передавать их </w:t>
      </w:r>
      <w:hyperlink r:id="rId89" w:history="1">
        <w:r>
          <w:rPr>
            <w:color w:val="0000FF"/>
          </w:rPr>
          <w:t>потребуется</w:t>
        </w:r>
      </w:hyperlink>
      <w:r>
        <w:t xml:space="preserve"> в налоговый орган.</w:t>
      </w:r>
    </w:p>
    <w:p w:rsidR="00D12E13" w:rsidRDefault="00D12E13">
      <w:pPr>
        <w:pStyle w:val="ConsPlusNormal"/>
        <w:ind w:firstLine="540"/>
        <w:jc w:val="both"/>
      </w:pPr>
      <w:r>
        <w:rPr>
          <w:i/>
        </w:rPr>
        <w:t xml:space="preserve">Изменения предусмотрены Федеральным </w:t>
      </w:r>
      <w:hyperlink r:id="rId90" w:history="1">
        <w:r>
          <w:rPr>
            <w:i/>
            <w:color w:val="0000FF"/>
          </w:rPr>
          <w:t>законом</w:t>
        </w:r>
      </w:hyperlink>
      <w:r>
        <w:rPr>
          <w:i/>
        </w:rPr>
        <w:t xml:space="preserve"> от 03.07.2016 N 250-ФЗ</w:t>
      </w:r>
    </w:p>
    <w:p w:rsidR="00D12E13" w:rsidRDefault="00D12E13">
      <w:pPr>
        <w:pStyle w:val="ConsPlusNormal"/>
        <w:ind w:firstLine="540"/>
        <w:jc w:val="both"/>
      </w:pPr>
      <w:r>
        <w:rPr>
          <w:i/>
        </w:rPr>
        <w:t xml:space="preserve">Об изменении сроков сдачи отчетности по страховым взносам на обязательное пенсионное страхование, обязательное социальное страхование на случай временной нетрудоспособности и в связи с материнством, на обязательное медицинское страхование см. </w:t>
      </w:r>
      <w:hyperlink w:anchor="P108" w:history="1">
        <w:r>
          <w:rPr>
            <w:i/>
            <w:color w:val="0000FF"/>
          </w:rPr>
          <w:t>Основные изменения</w:t>
        </w:r>
      </w:hyperlink>
      <w:r>
        <w:rPr>
          <w:i/>
        </w:rPr>
        <w:t xml:space="preserve"> налогового законодательства в 2017 году</w:t>
      </w:r>
    </w:p>
    <w:p w:rsidR="00D12E13" w:rsidRDefault="00D12E13">
      <w:pPr>
        <w:pStyle w:val="ConsPlusNormal"/>
        <w:jc w:val="both"/>
      </w:pPr>
    </w:p>
    <w:p w:rsidR="00D12E13" w:rsidRDefault="00D12E13">
      <w:pPr>
        <w:pStyle w:val="ConsPlusNormal"/>
        <w:jc w:val="both"/>
      </w:pPr>
    </w:p>
    <w:p w:rsidR="00D12E13" w:rsidRDefault="00D12E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2D1" w:rsidRDefault="00C422D1">
      <w:bookmarkStart w:id="5" w:name="_GoBack"/>
      <w:bookmarkEnd w:id="5"/>
    </w:p>
    <w:sectPr w:rsidR="00C422D1" w:rsidSect="004E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13"/>
    <w:rsid w:val="00C422D1"/>
    <w:rsid w:val="00D1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E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E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F49DC92CB4A9A146C178AF6CAD916448C0BE8C2F8FFDBAF0B25E4E9C3CFA256835612EBF52DB4B0Be9K" TargetMode="External"/><Relationship Id="rId18" Type="http://schemas.openxmlformats.org/officeDocument/2006/relationships/hyperlink" Target="consultantplus://offline/ref=C0F49DC92CB4A9A146C178AF6CAD91644BC9B98C2588FDBAF0B25E4E9C03eCK" TargetMode="External"/><Relationship Id="rId26" Type="http://schemas.openxmlformats.org/officeDocument/2006/relationships/hyperlink" Target="consultantplus://offline/ref=C0F49DC92CB4A9A146C178AF6CAD91644BC9B98B298CFDBAF0B25E4E9C3CFA256835612EBA530De8K" TargetMode="External"/><Relationship Id="rId39" Type="http://schemas.openxmlformats.org/officeDocument/2006/relationships/hyperlink" Target="consultantplus://offline/ref=C0F49DC92CB4A9A146C164BE75AD916440C2EFD47980F7EFA8ED070CDB35F0742D716A02e7K" TargetMode="External"/><Relationship Id="rId21" Type="http://schemas.openxmlformats.org/officeDocument/2006/relationships/hyperlink" Target="consultantplus://offline/ref=C0F49DC92CB4A9A146C178AF6CAD91644BC9B98A248AFDBAF0B25E4E9C3CFA256835612CBA5A0DeBK" TargetMode="External"/><Relationship Id="rId34" Type="http://schemas.openxmlformats.org/officeDocument/2006/relationships/hyperlink" Target="consultantplus://offline/ref=C0F49DC92CB4A9A146C178AF6CAD916448C0BA81248DFDBAF0B25E4E9C3CFA256835612EBF52DB490BeCK" TargetMode="External"/><Relationship Id="rId42" Type="http://schemas.openxmlformats.org/officeDocument/2006/relationships/hyperlink" Target="consultantplus://offline/ref=C0F49DC92CB4A9A146C178AF6CAD91644BC9B8882A84FDBAF0B25E4E9C3CFA256835612DBD540De8K" TargetMode="External"/><Relationship Id="rId47" Type="http://schemas.openxmlformats.org/officeDocument/2006/relationships/hyperlink" Target="consultantplus://offline/ref=C0F49DC92CB4A9A146C178AF6CAD916448C0BE802885FDBAF0B25E4E9C03eCK" TargetMode="External"/><Relationship Id="rId50" Type="http://schemas.openxmlformats.org/officeDocument/2006/relationships/hyperlink" Target="consultantplus://offline/ref=C0F49DC92CB4A9A146C178AF6CAD91644BC9B98A248AFDBAF0B25E4E9C3CFA256835612EBF51DE4F0BeDK" TargetMode="External"/><Relationship Id="rId55" Type="http://schemas.openxmlformats.org/officeDocument/2006/relationships/hyperlink" Target="consultantplus://offline/ref=C0F49DC92CB4A9A146C178AF6CAD91644BC9B98D2C8FFDBAF0B25E4E9C3CFA256835612EBF52DC4D0BeCK" TargetMode="External"/><Relationship Id="rId63" Type="http://schemas.openxmlformats.org/officeDocument/2006/relationships/hyperlink" Target="consultantplus://offline/ref=C0F49DC92CB4A9A146C178AF6CAD91644BC9B98A248AFDBAF0B25E4E9C3CFA256835612EBC56DE04e1K" TargetMode="External"/><Relationship Id="rId68" Type="http://schemas.openxmlformats.org/officeDocument/2006/relationships/hyperlink" Target="consultantplus://offline/ref=C0F49DC92CB4A9A146C165BB7EC5AB6217C4B8882984F2E5A7B00F1B9239F27520252F6BB253DB48BEE00Ae4K" TargetMode="External"/><Relationship Id="rId76" Type="http://schemas.openxmlformats.org/officeDocument/2006/relationships/hyperlink" Target="consultantplus://offline/ref=C0F49DC92CB4A9A146C178AF6CAD91644BC9B9812E84FDBAF0B25E4E9C3CFA256835612AB805eBK" TargetMode="External"/><Relationship Id="rId84" Type="http://schemas.openxmlformats.org/officeDocument/2006/relationships/hyperlink" Target="consultantplus://offline/ref=C0F49DC92CB4A9A146C178AF6CAD91644BC9B88A2B84FDBAF0B25E4E9C3CFA256835612EB605e6K" TargetMode="External"/><Relationship Id="rId89" Type="http://schemas.openxmlformats.org/officeDocument/2006/relationships/hyperlink" Target="consultantplus://offline/ref=C0F49DC92CB4A9A146C178AF6CAD91644BC9B88A2B84FDBAF0B25E4E9C3CFA256835612EB605e7K" TargetMode="External"/><Relationship Id="rId7" Type="http://schemas.openxmlformats.org/officeDocument/2006/relationships/hyperlink" Target="consultantplus://offline/ref=C0F49DC92CB4A9A146C178AF6CAD91644BC9B98B298CFDBAF0B25E4E9C03eCK" TargetMode="External"/><Relationship Id="rId71" Type="http://schemas.openxmlformats.org/officeDocument/2006/relationships/hyperlink" Target="consultantplus://offline/ref=C0F49DC92CB4A9A146C178AF6CAD91644BC9B98A248AFDBAF0B25E4E9C3CFA256835612EBC54DE04eAK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F49DC92CB4A9A146C178AF6CAD91644BC9B98A248AFDBAF0B25E4E9C3CFA256835612EBC50D904e1K" TargetMode="External"/><Relationship Id="rId29" Type="http://schemas.openxmlformats.org/officeDocument/2006/relationships/hyperlink" Target="consultantplus://offline/ref=C0F49DC92CB4A9A146C178AF6CAD91644BC9B98B298CFDBAF0B25E4E9C3CFA256835612EBA500DeAK" TargetMode="External"/><Relationship Id="rId11" Type="http://schemas.openxmlformats.org/officeDocument/2006/relationships/hyperlink" Target="consultantplus://offline/ref=C0F49DC92CB4A9A146C178AF6CAD91644BC9B98B298CFDBAF0B25E4E9C3CFA2568356129B905e3K" TargetMode="External"/><Relationship Id="rId24" Type="http://schemas.openxmlformats.org/officeDocument/2006/relationships/hyperlink" Target="consultantplus://offline/ref=C0F49DC92CB4A9A146C178AF6CAD91644BC9B98D2C8DFDBAF0B25E4E9C3CFA256835612EBF52DB490BeDK" TargetMode="External"/><Relationship Id="rId32" Type="http://schemas.openxmlformats.org/officeDocument/2006/relationships/hyperlink" Target="consultantplus://offline/ref=C0F49DC92CB4A9A146C178AF6CAD91644BC9B98B298CFDBAF0B25E4E9C3CFA256835612EBA500DeAK" TargetMode="External"/><Relationship Id="rId37" Type="http://schemas.openxmlformats.org/officeDocument/2006/relationships/hyperlink" Target="consultantplus://offline/ref=C0F49DC92CB4A9A146C178AF6CAD91644BC9B9812F84FDBAF0B25E4E9C3CFA256835612EBF50D84E0BeCK" TargetMode="External"/><Relationship Id="rId40" Type="http://schemas.openxmlformats.org/officeDocument/2006/relationships/hyperlink" Target="consultantplus://offline/ref=C0F49DC92CB4A9A146C178AF6CAD916448C0BA81248DFDBAF0B25E4E9C3CFA256835612EBF52DB490Be8K" TargetMode="External"/><Relationship Id="rId45" Type="http://schemas.openxmlformats.org/officeDocument/2006/relationships/hyperlink" Target="consultantplus://offline/ref=C0F49DC92CB4A9A146C178AF6CAD91644BC9B98D2C8DFDBAF0B25E4E9C3CFA256835612EBF52DB490Be9K" TargetMode="External"/><Relationship Id="rId53" Type="http://schemas.openxmlformats.org/officeDocument/2006/relationships/hyperlink" Target="consultantplus://offline/ref=C0F49DC92CB4A9A146C178AF6CAD916448C1B0892E89FDBAF0B25E4E9C3CFA256835612EBF52DB480Be8K" TargetMode="External"/><Relationship Id="rId58" Type="http://schemas.openxmlformats.org/officeDocument/2006/relationships/hyperlink" Target="consultantplus://offline/ref=C0F49DC92CB4A9A146C178AF6CAD91644BC9B98D2C8FFDBAF0B25E4E9C3CFA256835612EBF52DF4B0Be6K" TargetMode="External"/><Relationship Id="rId66" Type="http://schemas.openxmlformats.org/officeDocument/2006/relationships/hyperlink" Target="consultantplus://offline/ref=C0F49DC92CB4A9A146C178AF6CAD91644BC9B98B298CFDBAF0B25E4E9C3CFA256835612CB7520De8K" TargetMode="External"/><Relationship Id="rId74" Type="http://schemas.openxmlformats.org/officeDocument/2006/relationships/hyperlink" Target="consultantplus://offline/ref=C0F49DC92CB4A9A146C178AF6CAD91644BC9B9812E84FDBAF0B25E4E9C3CFA256835612AB705e2K" TargetMode="External"/><Relationship Id="rId79" Type="http://schemas.openxmlformats.org/officeDocument/2006/relationships/hyperlink" Target="consultantplus://offline/ref=C0F49DC92CB4A9A146C178AF6CAD916448CDBD88258CFDBAF0B25E4E9C3CFA256835612EBF52DB4B0BeDK" TargetMode="External"/><Relationship Id="rId87" Type="http://schemas.openxmlformats.org/officeDocument/2006/relationships/hyperlink" Target="consultantplus://offline/ref=C0F49DC92CB4A9A146C178AF6CAD916448C1BA8E2E89FDBAF0B25E4E9C3CFA2568356102eA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C0F49DC92CB4A9A146C178AF6CAD91644BC9B98D2C8DFDBAF0B25E4E9C3CFA256835612EBF52DB4A0Be9K" TargetMode="External"/><Relationship Id="rId82" Type="http://schemas.openxmlformats.org/officeDocument/2006/relationships/hyperlink" Target="consultantplus://offline/ref=C0F49DC92CB4A9A146C178AF6CAD916448C0BD8B2B84FDBAF0B25E4E9C3CFA256835612EBF52DB490BeDK" TargetMode="External"/><Relationship Id="rId90" Type="http://schemas.openxmlformats.org/officeDocument/2006/relationships/hyperlink" Target="consultantplus://offline/ref=C0F49DC92CB4A9A146C178AF6CAD91644BC9B98D2884FDBAF0B25E4E9C3CFA256835612EBF52DB490Be9K" TargetMode="External"/><Relationship Id="rId19" Type="http://schemas.openxmlformats.org/officeDocument/2006/relationships/hyperlink" Target="consultantplus://offline/ref=C0F49DC92CB4A9A146C178AF6CAD91644BC9B98A248AFDBAF0B25E4E9C3CFA256835612CBA5A0DeBK" TargetMode="External"/><Relationship Id="rId14" Type="http://schemas.openxmlformats.org/officeDocument/2006/relationships/hyperlink" Target="consultantplus://offline/ref=C0F49DC92CB4A9A146C178AF6CAD91644BC9B98A248AFDBAF0B25E4E9C3CFA256835612EBF53DB4E0Be6K" TargetMode="External"/><Relationship Id="rId22" Type="http://schemas.openxmlformats.org/officeDocument/2006/relationships/hyperlink" Target="consultantplus://offline/ref=C0F49DC92CB4A9A146C178AF6CAD91644BC9B98A248AFDBAF0B25E4E9C3CFA2568356126BD550DeFK" TargetMode="External"/><Relationship Id="rId27" Type="http://schemas.openxmlformats.org/officeDocument/2006/relationships/hyperlink" Target="consultantplus://offline/ref=C0F49DC92CB4A9A146C178AF6CAD91644BC9B98B298CFDBAF0B25E4E9C3CFA256835612EBA530DeFK" TargetMode="External"/><Relationship Id="rId30" Type="http://schemas.openxmlformats.org/officeDocument/2006/relationships/hyperlink" Target="consultantplus://offline/ref=C0F49DC92CB4A9A146C178AF6CAD91644BC9B98B298CFDBAF0B25E4E9C3CFA256835612EBA530De8K" TargetMode="External"/><Relationship Id="rId35" Type="http://schemas.openxmlformats.org/officeDocument/2006/relationships/hyperlink" Target="consultantplus://offline/ref=C0F49DC92CB4A9A146C178AF6CAD91644BC9B98A248AFDBAF0B25E4E9C3CFA256835612EBD5BD804eCK" TargetMode="External"/><Relationship Id="rId43" Type="http://schemas.openxmlformats.org/officeDocument/2006/relationships/hyperlink" Target="consultantplus://offline/ref=C0F49DC92CB4A9A146C178AF6CAD91644BC9B98A248AFDBAF0B25E4E9C3CFA256835612EBC50DE04eCK" TargetMode="External"/><Relationship Id="rId48" Type="http://schemas.openxmlformats.org/officeDocument/2006/relationships/hyperlink" Target="consultantplus://offline/ref=C0F49DC92CB4A9A146C178AF6CAD916448C1BB8C2884FDBAF0B25E4E9C3CFA256835612EBF52DB490BeEK" TargetMode="External"/><Relationship Id="rId56" Type="http://schemas.openxmlformats.org/officeDocument/2006/relationships/hyperlink" Target="consultantplus://offline/ref=C0F49DC92CB4A9A146C178AF6CAD91644BC9B98A248AFDBAF0B25E4E9C3CFA256835612EBC51DE04eCK" TargetMode="External"/><Relationship Id="rId64" Type="http://schemas.openxmlformats.org/officeDocument/2006/relationships/hyperlink" Target="consultantplus://offline/ref=C0F49DC92CB4A9A146C178AF6CAD91644BC9B9812E84FDBAF0B25E4E9C3CFA256835612BBC05e5K" TargetMode="External"/><Relationship Id="rId69" Type="http://schemas.openxmlformats.org/officeDocument/2006/relationships/hyperlink" Target="consultantplus://offline/ref=C0F49DC92CB4A9A146C178AF6CAD91644BC9B98D2C8FFDBAF0B25E4E9C3CFA256835612EBF52DE4B0BeFK" TargetMode="External"/><Relationship Id="rId77" Type="http://schemas.openxmlformats.org/officeDocument/2006/relationships/hyperlink" Target="consultantplus://offline/ref=C0F49DC92CB4A9A146C178AF6CAD91644BC9B98A248AFDBAF0B25E4E9C3CFA256835612EBC54DF04e0K" TargetMode="External"/><Relationship Id="rId8" Type="http://schemas.openxmlformats.org/officeDocument/2006/relationships/hyperlink" Target="consultantplus://offline/ref=C0F49DC92CB4A9A146C164BE75AD91644BC0B2DE71D9FBEDAFE2581BDC7CFC702A796D2D0Be9K" TargetMode="External"/><Relationship Id="rId51" Type="http://schemas.openxmlformats.org/officeDocument/2006/relationships/hyperlink" Target="consultantplus://offline/ref=C0F49DC92CB4A9A146C178AF6CAD91644BC9B9812F84FDBAF0B25E4E9C3CFA2568356128B95A0De2K" TargetMode="External"/><Relationship Id="rId72" Type="http://schemas.openxmlformats.org/officeDocument/2006/relationships/hyperlink" Target="consultantplus://offline/ref=C0F49DC92CB4A9A146C178AF6CAD91644BC9B98B298CFDBAF0B25E4E9C03eCK" TargetMode="External"/><Relationship Id="rId80" Type="http://schemas.openxmlformats.org/officeDocument/2006/relationships/hyperlink" Target="consultantplus://offline/ref=C0F49DC92CB4A9A146C164BE75AD916448CDB2DE71D9FBEDAFE2581BDC7CFC702B756F260BeCK" TargetMode="External"/><Relationship Id="rId85" Type="http://schemas.openxmlformats.org/officeDocument/2006/relationships/hyperlink" Target="consultantplus://offline/ref=C0F49DC92CB4A9A146C178AF6CAD916448C0BE8C248DFDBAF0B25E4E9C3CFA256835612EB905e6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0F49DC92CB4A9A146C178AF6CAD916448C1B181298EFDBAF0B25E4E9C3CFA256835612EBF52DB490Be6K" TargetMode="External"/><Relationship Id="rId17" Type="http://schemas.openxmlformats.org/officeDocument/2006/relationships/hyperlink" Target="consultantplus://offline/ref=C0F49DC92CB4A9A146C178AF6CAD91644BC9B98D2C8DFDBAF0B25E4E9C3CFA256835612EBF52DB490BeFK" TargetMode="External"/><Relationship Id="rId25" Type="http://schemas.openxmlformats.org/officeDocument/2006/relationships/hyperlink" Target="consultantplus://offline/ref=C0F49DC92CB4A9A146C178AF6CAD91644BC9B98A248AFDBAF0B25E4E9C3CFA256835612EBF53D34B0BeBK" TargetMode="External"/><Relationship Id="rId33" Type="http://schemas.openxmlformats.org/officeDocument/2006/relationships/hyperlink" Target="consultantplus://offline/ref=C0F49DC92CB4A9A146C178AF6CAD91644BC9B9812F84FDBAF0B25E4E9C3CFA256835612CBF540DeFK" TargetMode="External"/><Relationship Id="rId38" Type="http://schemas.openxmlformats.org/officeDocument/2006/relationships/hyperlink" Target="consultantplus://offline/ref=C0F49DC92CB4A9A146C178AF6CAD91644BC9B98A248AFDBAF0B25E4E9C3CFA256835612EBD5BD804eEK" TargetMode="External"/><Relationship Id="rId46" Type="http://schemas.openxmlformats.org/officeDocument/2006/relationships/hyperlink" Target="consultantplus://offline/ref=C0F49DC92CB4A9A146C164AC72AD916448CDBD812E85FDBAF0B25E4E9C3CFA256835612EBF52DA400BeCK" TargetMode="External"/><Relationship Id="rId59" Type="http://schemas.openxmlformats.org/officeDocument/2006/relationships/hyperlink" Target="consultantplus://offline/ref=C0F49DC92CB4A9A146C178AF6CAD91644BC9B98C2588FDBAF0B25E4E9C03eCK" TargetMode="External"/><Relationship Id="rId67" Type="http://schemas.openxmlformats.org/officeDocument/2006/relationships/hyperlink" Target="consultantplus://offline/ref=C0F49DC92CB4A9A146C178AF6CAD91644BC9B8892D8AFDBAF0B25E4E9C3CFA25683561290Be8K" TargetMode="External"/><Relationship Id="rId20" Type="http://schemas.openxmlformats.org/officeDocument/2006/relationships/hyperlink" Target="consultantplus://offline/ref=C0F49DC92CB4A9A146C178AF6CAD91644BC9B98A248AFDBAF0B25E4E9C3CFA256835612EBE5ADD04eEK" TargetMode="External"/><Relationship Id="rId41" Type="http://schemas.openxmlformats.org/officeDocument/2006/relationships/hyperlink" Target="consultantplus://offline/ref=C0F49DC92CB4A9A146C178AF6CAD91644BC9B98C2588FDBAF0B25E4E9C03eCK" TargetMode="External"/><Relationship Id="rId54" Type="http://schemas.openxmlformats.org/officeDocument/2006/relationships/hyperlink" Target="consultantplus://offline/ref=C0F49DC92CB4A9A146C178AF6CAD91644BC9B98D2C8FFDBAF0B25E4E9C3CFA256835612EBF52DC4D0Be7K" TargetMode="External"/><Relationship Id="rId62" Type="http://schemas.openxmlformats.org/officeDocument/2006/relationships/hyperlink" Target="consultantplus://offline/ref=C0F49DC92CB4A9A146C178AF6CAD91644BC9B98A248AFDBAF0B25E4E9C3CFA256835612EBC51D304eAK" TargetMode="External"/><Relationship Id="rId70" Type="http://schemas.openxmlformats.org/officeDocument/2006/relationships/hyperlink" Target="consultantplus://offline/ref=C0F49DC92CB4A9A146C178AF6CAD91644BC9B98B298CFDBAF0B25E4E9C3CFA256835612BBF520DeEK" TargetMode="External"/><Relationship Id="rId75" Type="http://schemas.openxmlformats.org/officeDocument/2006/relationships/hyperlink" Target="consultantplus://offline/ref=C0F49DC92CB4A9A146C178AF6CAD916448C1BA8E2E89FDBAF0B25E4E9C3CFA2568356102eAK" TargetMode="External"/><Relationship Id="rId83" Type="http://schemas.openxmlformats.org/officeDocument/2006/relationships/hyperlink" Target="consultantplus://offline/ref=C0F49DC92CB4A9A146C178AF6CAD916448C0BE8C248DFDBAF0B25E4E9C3CFA256835612EB905eBK" TargetMode="External"/><Relationship Id="rId88" Type="http://schemas.openxmlformats.org/officeDocument/2006/relationships/hyperlink" Target="consultantplus://offline/ref=C0F49DC92CB4A9A146C178AF6CAD91644BC9B88A2B84FDBAF0B25E4E9C3CFA256835612EB705eBK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F49DC92CB4A9A146C178AF6CAD91644BC9B98B298CFDBAF0B25E4E9C03eCK" TargetMode="External"/><Relationship Id="rId15" Type="http://schemas.openxmlformats.org/officeDocument/2006/relationships/hyperlink" Target="consultantplus://offline/ref=C0F49DC92CB4A9A146C178AF6CAD91644BC9B98C2588FDBAF0B25E4E9C03eCK" TargetMode="External"/><Relationship Id="rId23" Type="http://schemas.openxmlformats.org/officeDocument/2006/relationships/hyperlink" Target="consultantplus://offline/ref=C0F49DC92CB4A9A146C178AF6CAD91644BC9B98A248AFDBAF0B25E4E9C3CFA256835612EBE55DD04e1K" TargetMode="External"/><Relationship Id="rId28" Type="http://schemas.openxmlformats.org/officeDocument/2006/relationships/hyperlink" Target="consultantplus://offline/ref=C0F49DC92CB4A9A146C178AF6CAD91644BC9B98B298CFDBAF0B25E4E9C3CFA256835612EBA530DeEK" TargetMode="External"/><Relationship Id="rId36" Type="http://schemas.openxmlformats.org/officeDocument/2006/relationships/hyperlink" Target="consultantplus://offline/ref=C0F49DC92CB4A9A146C178AF6CAD916448C0BA81248DFDBAF0B25E4E9C3CFA256835612EBF52DB490BeAK" TargetMode="External"/><Relationship Id="rId49" Type="http://schemas.openxmlformats.org/officeDocument/2006/relationships/hyperlink" Target="consultantplus://offline/ref=C0F49DC92CB4A9A146C178AF6CAD91644BC9B88D2F8EFDBAF0B25E4E9C03eCK" TargetMode="External"/><Relationship Id="rId57" Type="http://schemas.openxmlformats.org/officeDocument/2006/relationships/hyperlink" Target="consultantplus://offline/ref=C0F49DC92CB4A9A146C178AF6CAD91644BC9B9812F84FDBAF0B25E4E9C3CFA2568356128B75B0De9K" TargetMode="External"/><Relationship Id="rId10" Type="http://schemas.openxmlformats.org/officeDocument/2006/relationships/hyperlink" Target="consultantplus://offline/ref=C0F49DC92CB4A9A146C178AF6CAD91644BC9B98B298CFDBAF0B25E4E9C3CFA256835612CB8510DeEK" TargetMode="External"/><Relationship Id="rId31" Type="http://schemas.openxmlformats.org/officeDocument/2006/relationships/hyperlink" Target="consultantplus://offline/ref=C0F49DC92CB4A9A146C178AF6CAD91644BC9B98B298CFDBAF0B25E4E9C3CFA256835612EBA530DeFK" TargetMode="External"/><Relationship Id="rId44" Type="http://schemas.openxmlformats.org/officeDocument/2006/relationships/hyperlink" Target="consultantplus://offline/ref=C0F49DC92CB4A9A146C178AF6CAD91644BC9B98A248AFDBAF0B25E4E9C3CFA256835612EBC50DE04eFK" TargetMode="External"/><Relationship Id="rId52" Type="http://schemas.openxmlformats.org/officeDocument/2006/relationships/hyperlink" Target="consultantplus://offline/ref=C0F49DC92CB4A9A146C178AF6CAD91644BC9B9812F84FDBAF0B25E4E9C3CFA2568356128B75B0DeCK" TargetMode="External"/><Relationship Id="rId60" Type="http://schemas.openxmlformats.org/officeDocument/2006/relationships/hyperlink" Target="consultantplus://offline/ref=C0F49DC92CB4A9A146C178AF6CAD91644BC9B98A248AFDBAF0B25E4E9C3CFA256835612EB9570DeCK" TargetMode="External"/><Relationship Id="rId65" Type="http://schemas.openxmlformats.org/officeDocument/2006/relationships/hyperlink" Target="consultantplus://offline/ref=C0F49DC92CB4A9A146C164BE75AD91644BC0B2DE71D9FBEDAFE2581BDC7CFC702B706A2D0Be6K" TargetMode="External"/><Relationship Id="rId73" Type="http://schemas.openxmlformats.org/officeDocument/2006/relationships/hyperlink" Target="consultantplus://offline/ref=C0F49DC92CB4A9A146C178AF6CAD91644BC9BB892588FDBAF0B25E4E9C3CFA256835612EBF52DB490Be8K" TargetMode="External"/><Relationship Id="rId78" Type="http://schemas.openxmlformats.org/officeDocument/2006/relationships/hyperlink" Target="consultantplus://offline/ref=C0F49DC92CB4A9A146C178AF6CAD91644BC9B98D2C8FFDBAF0B25E4E9C3CFA256835612EBF52DC4A0BeCK" TargetMode="External"/><Relationship Id="rId81" Type="http://schemas.openxmlformats.org/officeDocument/2006/relationships/hyperlink" Target="consultantplus://offline/ref=C0F49DC92CB4A9A146C178AF6CAD916448C0B0802585FDBAF0B25E4E9C3CFA256835612EBF52DB480Be9K" TargetMode="External"/><Relationship Id="rId86" Type="http://schemas.openxmlformats.org/officeDocument/2006/relationships/hyperlink" Target="consultantplus://offline/ref=C0F49DC92CB4A9A146C178AF6CAD916448C0BE8C248DFDBAF0B25E4E9C3CFA256835612EB905e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F49DC92CB4A9A146C178AF6CAD91644BC9B98D2C8FFDBAF0B25E4E9C3CFA256835612EBF52DB480Be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3796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Марина</dc:creator>
  <cp:lastModifiedBy>Вавилова Марина</cp:lastModifiedBy>
  <cp:revision>1</cp:revision>
  <cp:lastPrinted>2016-10-07T10:24:00Z</cp:lastPrinted>
  <dcterms:created xsi:type="dcterms:W3CDTF">2016-10-06T10:30:00Z</dcterms:created>
  <dcterms:modified xsi:type="dcterms:W3CDTF">2016-10-07T10:26:00Z</dcterms:modified>
</cp:coreProperties>
</file>